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C333" w14:textId="77777777" w:rsidR="00055775" w:rsidRPr="002A6DD7" w:rsidRDefault="0045005F" w:rsidP="00DD16A9">
      <w:pPr>
        <w:pStyle w:val="Lijstopsomteken"/>
        <w:numPr>
          <w:ilvl w:val="0"/>
          <w:numId w:val="0"/>
        </w:numPr>
        <w:rPr>
          <w:b/>
          <w:sz w:val="32"/>
          <w:szCs w:val="32"/>
        </w:rPr>
      </w:pPr>
      <w:r w:rsidRPr="002A6DD7">
        <w:rPr>
          <w:b/>
          <w:sz w:val="32"/>
          <w:szCs w:val="32"/>
        </w:rPr>
        <w:t xml:space="preserve">Wetgeving Activiteitenbesluit voor </w:t>
      </w:r>
      <w:r w:rsidR="00055775">
        <w:rPr>
          <w:b/>
          <w:sz w:val="32"/>
          <w:szCs w:val="32"/>
        </w:rPr>
        <w:t>verpleegzor</w:t>
      </w:r>
      <w:r w:rsidR="00DD7FC4">
        <w:rPr>
          <w:b/>
          <w:sz w:val="32"/>
          <w:szCs w:val="32"/>
        </w:rPr>
        <w:t>g, ouderenzorg, of vergelijkbare zorginstellingen</w:t>
      </w:r>
      <w:r w:rsidR="00055775">
        <w:rPr>
          <w:b/>
          <w:sz w:val="32"/>
          <w:szCs w:val="32"/>
        </w:rPr>
        <w:t xml:space="preserve"> </w:t>
      </w:r>
    </w:p>
    <w:p w14:paraId="51B12E54" w14:textId="77777777" w:rsidR="00DF0796" w:rsidRDefault="00DF0796" w:rsidP="00DD16A9">
      <w:pPr>
        <w:pStyle w:val="Lijstopsomteken"/>
        <w:numPr>
          <w:ilvl w:val="0"/>
          <w:numId w:val="0"/>
        </w:numPr>
      </w:pPr>
    </w:p>
    <w:p w14:paraId="154B2C34" w14:textId="16C77656" w:rsidR="00055775" w:rsidRDefault="0028517C" w:rsidP="00DD16A9">
      <w:pPr>
        <w:pStyle w:val="Lijstopsomteken"/>
        <w:numPr>
          <w:ilvl w:val="0"/>
          <w:numId w:val="0"/>
        </w:numPr>
      </w:pPr>
      <w:r>
        <w:t xml:space="preserve">7 maart </w:t>
      </w:r>
      <w:r w:rsidR="00FC03BC">
        <w:t>2022</w:t>
      </w:r>
    </w:p>
    <w:p w14:paraId="7FEB78A4" w14:textId="77777777" w:rsidR="00055775" w:rsidRDefault="00055775" w:rsidP="00DD16A9">
      <w:pPr>
        <w:pStyle w:val="Lijstopsomteken"/>
        <w:numPr>
          <w:ilvl w:val="0"/>
          <w:numId w:val="0"/>
        </w:numPr>
      </w:pPr>
    </w:p>
    <w:p w14:paraId="07801CCC" w14:textId="77777777" w:rsidR="006D77AA" w:rsidRDefault="006D77AA" w:rsidP="00DD16A9">
      <w:pPr>
        <w:pStyle w:val="Lijstopsomteken"/>
        <w:numPr>
          <w:ilvl w:val="0"/>
          <w:numId w:val="0"/>
        </w:numPr>
      </w:pPr>
    </w:p>
    <w:p w14:paraId="58DD8344" w14:textId="6FE8D99E" w:rsidR="0045005F" w:rsidRDefault="0045005F" w:rsidP="00DD16A9">
      <w:pPr>
        <w:pStyle w:val="Lijstopsomteken"/>
        <w:numPr>
          <w:ilvl w:val="0"/>
          <w:numId w:val="0"/>
        </w:numPr>
      </w:pPr>
      <w:r>
        <w:t>Instellingen die verpleeg- of ouderenzorg bieden, of vergelijkbaar vallen onder het Activiteitenbesluit. Het zijn zogenaamde type B inrichtinge</w:t>
      </w:r>
      <w:r w:rsidR="00FC03BC">
        <w:t>n en</w:t>
      </w:r>
      <w:r w:rsidR="00CC02C0" w:rsidRPr="00CC02C0">
        <w:rPr>
          <w:color w:val="7030A0"/>
        </w:rPr>
        <w:t xml:space="preserve"> </w:t>
      </w:r>
      <w:r w:rsidR="00055775">
        <w:t xml:space="preserve">kunnen </w:t>
      </w:r>
      <w:r>
        <w:t xml:space="preserve">met een melding </w:t>
      </w:r>
      <w:r w:rsidR="00CC02C0" w:rsidRPr="00FC03BC">
        <w:t xml:space="preserve">Activiteitenbesluit </w:t>
      </w:r>
      <w:r w:rsidRPr="00FC03BC">
        <w:t xml:space="preserve">bij de </w:t>
      </w:r>
      <w:r>
        <w:t>gemeente volstaan.</w:t>
      </w:r>
    </w:p>
    <w:p w14:paraId="4501BAA5" w14:textId="77777777" w:rsidR="0045005F" w:rsidRDefault="0045005F" w:rsidP="00DD16A9">
      <w:pPr>
        <w:pStyle w:val="Lijstopsomteken"/>
        <w:numPr>
          <w:ilvl w:val="0"/>
          <w:numId w:val="0"/>
        </w:numPr>
      </w:pPr>
    </w:p>
    <w:p w14:paraId="6E6217D7" w14:textId="77777777" w:rsidR="0045005F" w:rsidRDefault="0045005F" w:rsidP="00DD16A9">
      <w:pPr>
        <w:pStyle w:val="Lijstopsomteken"/>
        <w:numPr>
          <w:ilvl w:val="0"/>
          <w:numId w:val="0"/>
        </w:numPr>
      </w:pPr>
      <w:r>
        <w:t xml:space="preserve">Van de instelling wordt </w:t>
      </w:r>
      <w:r w:rsidR="00055775">
        <w:t xml:space="preserve">wel </w:t>
      </w:r>
      <w:r>
        <w:t xml:space="preserve">verwacht dat zij weten wat in de wet staat en daaraan </w:t>
      </w:r>
      <w:r w:rsidR="00055775">
        <w:t>ook</w:t>
      </w:r>
      <w:r w:rsidR="00055775" w:rsidRPr="00CC02C0">
        <w:rPr>
          <w:strike/>
        </w:rPr>
        <w:t xml:space="preserve"> </w:t>
      </w:r>
      <w:r w:rsidRPr="00CC02C0">
        <w:rPr>
          <w:strike/>
        </w:rPr>
        <w:t>te</w:t>
      </w:r>
      <w:r>
        <w:t xml:space="preserve"> voldoen. Het argument dat een handhaver bij </w:t>
      </w:r>
      <w:r w:rsidR="00055775">
        <w:t xml:space="preserve">een </w:t>
      </w:r>
      <w:r>
        <w:t xml:space="preserve">inspectie geen overtredingen signaleerde ontslaat de instelling niet van deze regel. Het is daarom goed </w:t>
      </w:r>
      <w:r w:rsidR="00055775">
        <w:t xml:space="preserve">zelf </w:t>
      </w:r>
      <w:r>
        <w:t xml:space="preserve">te weten wat in </w:t>
      </w:r>
      <w:r w:rsidR="00055775">
        <w:t>d</w:t>
      </w:r>
      <w:r>
        <w:t xml:space="preserve">e wet staat en </w:t>
      </w:r>
      <w:r w:rsidR="00055775">
        <w:t xml:space="preserve">vooral wat </w:t>
      </w:r>
      <w:r w:rsidR="009861C7">
        <w:t xml:space="preserve">daarvan voor u </w:t>
      </w:r>
      <w:r>
        <w:t>relevant is.</w:t>
      </w:r>
    </w:p>
    <w:p w14:paraId="44399362" w14:textId="77777777" w:rsidR="0045005F" w:rsidRDefault="0045005F" w:rsidP="00DD16A9">
      <w:pPr>
        <w:pStyle w:val="Lijstopsomteken"/>
        <w:numPr>
          <w:ilvl w:val="0"/>
          <w:numId w:val="0"/>
        </w:numPr>
      </w:pPr>
    </w:p>
    <w:p w14:paraId="6FD7EF3D" w14:textId="77777777" w:rsidR="00DF0886" w:rsidRDefault="0045005F" w:rsidP="00DD16A9">
      <w:pPr>
        <w:pStyle w:val="Lijstopsomteken"/>
        <w:numPr>
          <w:ilvl w:val="0"/>
          <w:numId w:val="0"/>
        </w:numPr>
      </w:pPr>
      <w:r>
        <w:t xml:space="preserve">Met de AIM-module </w:t>
      </w:r>
      <w:r w:rsidR="00DF0886">
        <w:t xml:space="preserve">van de overheid </w:t>
      </w:r>
      <w:r>
        <w:t>kunt u op internet een samenvatting van het Activiteitenbesluit samenstellen en downloaden</w:t>
      </w:r>
      <w:r w:rsidR="00DF0886">
        <w:t xml:space="preserve">. Hierin staan </w:t>
      </w:r>
      <w:r>
        <w:t xml:space="preserve">de regels die voor u gelden. </w:t>
      </w:r>
    </w:p>
    <w:p w14:paraId="4A01F2CB" w14:textId="77777777" w:rsidR="002A6DD7" w:rsidRDefault="002A6DD7" w:rsidP="00DD16A9">
      <w:pPr>
        <w:pStyle w:val="Lijstopsomteken"/>
        <w:numPr>
          <w:ilvl w:val="0"/>
          <w:numId w:val="0"/>
        </w:numPr>
      </w:pPr>
    </w:p>
    <w:p w14:paraId="47CC247F" w14:textId="77777777" w:rsidR="002A6DD7" w:rsidRPr="002A6DD7" w:rsidRDefault="002A6DD7" w:rsidP="00DD16A9">
      <w:pPr>
        <w:pStyle w:val="Lijstopsomteken"/>
        <w:numPr>
          <w:ilvl w:val="0"/>
          <w:numId w:val="0"/>
        </w:numPr>
        <w:rPr>
          <w:sz w:val="32"/>
          <w:szCs w:val="32"/>
        </w:rPr>
      </w:pPr>
      <w:r w:rsidRPr="002A6DD7">
        <w:rPr>
          <w:sz w:val="32"/>
          <w:szCs w:val="32"/>
        </w:rPr>
        <w:tab/>
      </w:r>
      <w:hyperlink r:id="rId7" w:history="1">
        <w:r w:rsidRPr="002A6DD7">
          <w:rPr>
            <w:rStyle w:val="Hyperlink"/>
            <w:sz w:val="32"/>
            <w:szCs w:val="32"/>
          </w:rPr>
          <w:t>https://www.aimonline.nl/</w:t>
        </w:r>
      </w:hyperlink>
    </w:p>
    <w:p w14:paraId="7DA0F24D" w14:textId="77777777" w:rsidR="002A6DD7" w:rsidRDefault="002A6DD7" w:rsidP="00DD16A9">
      <w:pPr>
        <w:pStyle w:val="Lijstopsomteken"/>
        <w:numPr>
          <w:ilvl w:val="0"/>
          <w:numId w:val="0"/>
        </w:numPr>
      </w:pPr>
    </w:p>
    <w:p w14:paraId="227C6FD5" w14:textId="77777777" w:rsidR="00DF0886" w:rsidRDefault="00DF0886" w:rsidP="00DD16A9">
      <w:pPr>
        <w:pStyle w:val="Lijstopsomteken"/>
        <w:numPr>
          <w:ilvl w:val="0"/>
          <w:numId w:val="0"/>
        </w:numPr>
      </w:pPr>
      <w:r>
        <w:t xml:space="preserve">De uitkomst is echter niet eenvoudig leesbaar. </w:t>
      </w:r>
      <w:r w:rsidR="0045005F">
        <w:t>Hieronder staa</w:t>
      </w:r>
      <w:r w:rsidR="00055775">
        <w:t>n</w:t>
      </w:r>
      <w:r w:rsidR="0045005F">
        <w:t xml:space="preserve"> </w:t>
      </w:r>
      <w:r>
        <w:t xml:space="preserve">daarom </w:t>
      </w:r>
      <w:r w:rsidR="00055775">
        <w:t xml:space="preserve">samengevat </w:t>
      </w:r>
      <w:r w:rsidR="0045005F">
        <w:t xml:space="preserve">de regels uit het </w:t>
      </w:r>
      <w:r w:rsidR="00055775">
        <w:t>A</w:t>
      </w:r>
      <w:r w:rsidR="0045005F">
        <w:t>ctiviteiten</w:t>
      </w:r>
      <w:r w:rsidR="00235733">
        <w:t xml:space="preserve">besluit, EED en Informatieplicht </w:t>
      </w:r>
      <w:r w:rsidR="0045005F">
        <w:t>waaraan</w:t>
      </w:r>
      <w:r w:rsidR="00B6561E">
        <w:t xml:space="preserve"> de</w:t>
      </w:r>
      <w:r w:rsidR="0045005F">
        <w:t xml:space="preserve"> </w:t>
      </w:r>
      <w:r w:rsidR="00055775">
        <w:t>zorg</w:t>
      </w:r>
      <w:r w:rsidR="0045005F">
        <w:t xml:space="preserve">instelling moet voldoen. </w:t>
      </w:r>
      <w:r w:rsidR="00A8779C">
        <w:t xml:space="preserve">Dit in aanvulling op de Milieuthermometer geeft houvast om aan de wet te voldoen. </w:t>
      </w:r>
    </w:p>
    <w:p w14:paraId="1ADAFB99" w14:textId="77777777" w:rsidR="00DF0886" w:rsidRDefault="00DF0886" w:rsidP="00DD16A9">
      <w:pPr>
        <w:pStyle w:val="Lijstopsomteken"/>
        <w:numPr>
          <w:ilvl w:val="0"/>
          <w:numId w:val="0"/>
        </w:numPr>
      </w:pPr>
    </w:p>
    <w:p w14:paraId="5DF2DF6B" w14:textId="77777777" w:rsidR="0045005F" w:rsidRDefault="0045005F" w:rsidP="00DD16A9">
      <w:pPr>
        <w:pStyle w:val="Lijstopsomteken"/>
        <w:numPr>
          <w:ilvl w:val="0"/>
          <w:numId w:val="0"/>
        </w:numPr>
      </w:pPr>
      <w:r>
        <w:t>Let op, dit is niet uitputtend.</w:t>
      </w:r>
      <w:r w:rsidR="00055775">
        <w:t xml:space="preserve"> En misschien heeft u</w:t>
      </w:r>
      <w:r w:rsidR="00A8779C">
        <w:t xml:space="preserve">w instelling </w:t>
      </w:r>
      <w:r w:rsidR="00055775">
        <w:t xml:space="preserve">activiteiten op </w:t>
      </w:r>
      <w:r w:rsidR="00A8779C">
        <w:t xml:space="preserve">de inrichting </w:t>
      </w:r>
      <w:r w:rsidR="00DF0886">
        <w:t>waarvoor extra regels gelden (bijvoorbeeld een werkplaats, drukkerij, bakkerij, enz. in het kader van werkvoorziening voor cliënten)</w:t>
      </w:r>
      <w:r w:rsidR="00055775">
        <w:t>.</w:t>
      </w:r>
    </w:p>
    <w:p w14:paraId="4971E69C" w14:textId="77777777" w:rsidR="0045005F" w:rsidRDefault="0045005F" w:rsidP="00DD16A9">
      <w:pPr>
        <w:pStyle w:val="Lijstopsomteken"/>
        <w:numPr>
          <w:ilvl w:val="0"/>
          <w:numId w:val="0"/>
        </w:numPr>
      </w:pPr>
    </w:p>
    <w:p w14:paraId="31A8C73D" w14:textId="77777777" w:rsidR="00055775" w:rsidRDefault="00055775" w:rsidP="00DD16A9">
      <w:pPr>
        <w:pStyle w:val="Lijstopsomteken"/>
        <w:numPr>
          <w:ilvl w:val="0"/>
          <w:numId w:val="0"/>
        </w:numPr>
      </w:pPr>
    </w:p>
    <w:p w14:paraId="32F03D76" w14:textId="1EE39D73" w:rsidR="0045005F" w:rsidRDefault="00A8779C" w:rsidP="00DD16A9">
      <w:pPr>
        <w:pStyle w:val="Lijstopsomteken"/>
        <w:numPr>
          <w:ilvl w:val="0"/>
          <w:numId w:val="0"/>
        </w:numPr>
      </w:pPr>
      <w:r>
        <w:t>Het Activiteitenbesluit geeft r</w:t>
      </w:r>
      <w:r w:rsidR="0045005F">
        <w:t>egels voor</w:t>
      </w:r>
      <w:r w:rsidR="00FC03BC">
        <w:t>:</w:t>
      </w:r>
    </w:p>
    <w:p w14:paraId="4572AA97" w14:textId="77777777" w:rsidR="002A6DD7" w:rsidRDefault="002A6DD7" w:rsidP="00DD16A9">
      <w:pPr>
        <w:pStyle w:val="Lijstopsomteken"/>
        <w:numPr>
          <w:ilvl w:val="0"/>
          <w:numId w:val="0"/>
        </w:numPr>
      </w:pPr>
    </w:p>
    <w:p w14:paraId="5B072AB6" w14:textId="77777777" w:rsidR="0045005F" w:rsidRDefault="0045005F" w:rsidP="00DF0886">
      <w:pPr>
        <w:pStyle w:val="Lijstopsomteken"/>
        <w:numPr>
          <w:ilvl w:val="0"/>
          <w:numId w:val="7"/>
        </w:numPr>
      </w:pPr>
      <w:r>
        <w:t>Stookinstallatie verwarming en warm water</w:t>
      </w:r>
      <w:r w:rsidR="00B15DBC">
        <w:t xml:space="preserve"> alleen bij installaties met een vermogen van &gt; 100 kW.</w:t>
      </w:r>
    </w:p>
    <w:p w14:paraId="3CFE6960" w14:textId="77777777" w:rsidR="00CE2FA3" w:rsidRDefault="00055775" w:rsidP="00DF0886">
      <w:pPr>
        <w:pStyle w:val="Lijstopsomteken"/>
        <w:numPr>
          <w:ilvl w:val="1"/>
          <w:numId w:val="7"/>
        </w:numPr>
      </w:pPr>
      <w:r>
        <w:t>4</w:t>
      </w:r>
      <w:r w:rsidR="009861C7">
        <w:t xml:space="preserve"> </w:t>
      </w:r>
      <w:r>
        <w:t>jaarlijks k</w:t>
      </w:r>
      <w:r w:rsidR="0045005F">
        <w:t xml:space="preserve">euringsrapport </w:t>
      </w:r>
      <w:r>
        <w:t xml:space="preserve">SCOIS </w:t>
      </w:r>
      <w:r w:rsidR="0045005F">
        <w:t>aanwezig</w:t>
      </w:r>
      <w:r w:rsidR="00CE2FA3">
        <w:t>, en onderhoud volgens rapport</w:t>
      </w:r>
      <w:r w:rsidR="00B15DBC">
        <w:t xml:space="preserve"> scope 7 (keuring van de brandstofleiding wordt vaak niet meegenomen door de installateur maar is wel verplicht).</w:t>
      </w:r>
    </w:p>
    <w:p w14:paraId="071D58E0" w14:textId="77777777" w:rsidR="00A8779C" w:rsidRDefault="00A8779C" w:rsidP="00A8779C">
      <w:pPr>
        <w:pStyle w:val="Lijstopsomteken"/>
        <w:numPr>
          <w:ilvl w:val="0"/>
          <w:numId w:val="0"/>
        </w:numPr>
        <w:ind w:left="1440"/>
      </w:pPr>
    </w:p>
    <w:p w14:paraId="0BE74A6B" w14:textId="77777777" w:rsidR="0045005F" w:rsidRDefault="0045005F" w:rsidP="00DF0886">
      <w:pPr>
        <w:pStyle w:val="Lijstopsomteken"/>
        <w:numPr>
          <w:ilvl w:val="1"/>
          <w:numId w:val="7"/>
        </w:numPr>
      </w:pPr>
      <w:r>
        <w:t xml:space="preserve">Voldoen aan </w:t>
      </w:r>
      <w:r w:rsidR="00055775">
        <w:t>installatie</w:t>
      </w:r>
      <w:r w:rsidR="00DF0886">
        <w:t>-</w:t>
      </w:r>
      <w:r>
        <w:t>eisen</w:t>
      </w:r>
      <w:r w:rsidR="00055775">
        <w:t xml:space="preserve">. Kijk voor </w:t>
      </w:r>
      <w:r w:rsidR="00DF0886">
        <w:t>“</w:t>
      </w:r>
      <w:r w:rsidR="00055775">
        <w:t xml:space="preserve">hulpmiddel </w:t>
      </w:r>
      <w:proofErr w:type="spellStart"/>
      <w:r w:rsidR="00055775">
        <w:t>ABees</w:t>
      </w:r>
      <w:proofErr w:type="spellEnd"/>
      <w:r w:rsidR="00DF0886">
        <w:t>”</w:t>
      </w:r>
      <w:r w:rsidR="00055775">
        <w:t xml:space="preserve"> </w:t>
      </w:r>
      <w:r w:rsidR="00DF0886">
        <w:t>v</w:t>
      </w:r>
      <w:r w:rsidR="009861C7">
        <w:t>a</w:t>
      </w:r>
      <w:r w:rsidR="00DF0886">
        <w:t xml:space="preserve">n de overheid op </w:t>
      </w:r>
      <w:r w:rsidR="00B15DBC">
        <w:t>of vraag het uw installateur.</w:t>
      </w:r>
    </w:p>
    <w:p w14:paraId="431E9176" w14:textId="77777777" w:rsidR="00055775" w:rsidRDefault="00E215A4" w:rsidP="00DF0886">
      <w:pPr>
        <w:pStyle w:val="Lijstopsomteken"/>
        <w:numPr>
          <w:ilvl w:val="2"/>
          <w:numId w:val="7"/>
        </w:numPr>
      </w:pPr>
      <w:hyperlink r:id="rId8" w:history="1">
        <w:r w:rsidR="00055775" w:rsidRPr="00766092">
          <w:rPr>
            <w:rStyle w:val="Hyperlink"/>
          </w:rPr>
          <w:t>https://www.infomil.nl/onderwerpen/klimaat-lucht/stookinstallaties/hulpmiddel/</w:t>
        </w:r>
      </w:hyperlink>
    </w:p>
    <w:p w14:paraId="06BF2440" w14:textId="77777777" w:rsidR="00055775" w:rsidRDefault="00055775" w:rsidP="00DF0886">
      <w:pPr>
        <w:pStyle w:val="Lijstopsomteken"/>
        <w:numPr>
          <w:ilvl w:val="2"/>
          <w:numId w:val="7"/>
        </w:numPr>
      </w:pPr>
      <w:r>
        <w:t xml:space="preserve">70mg </w:t>
      </w:r>
      <w:proofErr w:type="spellStart"/>
      <w:r>
        <w:t>NOx</w:t>
      </w:r>
      <w:proofErr w:type="spellEnd"/>
      <w:r>
        <w:t>/Nm3 voor ketels &lt; 50MWth aardgasgestookt</w:t>
      </w:r>
    </w:p>
    <w:p w14:paraId="6DDE708E" w14:textId="77777777" w:rsidR="0045005F" w:rsidRDefault="0045005F" w:rsidP="00DF0886">
      <w:pPr>
        <w:pStyle w:val="Lijstopsomteken"/>
        <w:numPr>
          <w:ilvl w:val="1"/>
          <w:numId w:val="7"/>
        </w:numPr>
      </w:pPr>
      <w:r>
        <w:t xml:space="preserve">Rapport emissies 1x per vier jaar, en aan </w:t>
      </w:r>
      <w:r w:rsidR="00DF0886">
        <w:t xml:space="preserve">hierin </w:t>
      </w:r>
      <w:r>
        <w:t xml:space="preserve">gestelde </w:t>
      </w:r>
      <w:r w:rsidR="00DF0886">
        <w:t xml:space="preserve">de </w:t>
      </w:r>
      <w:r>
        <w:t>aanbevelingen voldoen</w:t>
      </w:r>
    </w:p>
    <w:p w14:paraId="0990F877" w14:textId="77777777" w:rsidR="0045005F" w:rsidRDefault="0045005F" w:rsidP="00DD16A9">
      <w:pPr>
        <w:pStyle w:val="Lijstopsomteken"/>
        <w:numPr>
          <w:ilvl w:val="0"/>
          <w:numId w:val="0"/>
        </w:numPr>
      </w:pPr>
    </w:p>
    <w:p w14:paraId="1998B0E5" w14:textId="77777777" w:rsidR="0045005F" w:rsidRDefault="0045005F" w:rsidP="00DF0886">
      <w:pPr>
        <w:pStyle w:val="Lijstopsomteken"/>
        <w:numPr>
          <w:ilvl w:val="0"/>
          <w:numId w:val="7"/>
        </w:numPr>
      </w:pPr>
      <w:r>
        <w:t xml:space="preserve">Voor ketels die minder dan 500 uren draaien gelden minder strenge eisen. Wel dient u </w:t>
      </w:r>
      <w:r w:rsidR="00055775">
        <w:t xml:space="preserve">daarvan </w:t>
      </w:r>
      <w:r>
        <w:t>het a</w:t>
      </w:r>
      <w:r w:rsidR="00CE2FA3">
        <w:t>a</w:t>
      </w:r>
      <w:r>
        <w:t>ntal bedrijfsuren te meten en vast te leggen</w:t>
      </w:r>
      <w:r w:rsidR="00055775">
        <w:t>.</w:t>
      </w:r>
    </w:p>
    <w:p w14:paraId="11C6F57F" w14:textId="77777777" w:rsidR="00CE2FA3" w:rsidRDefault="00CE2FA3" w:rsidP="00CE2FA3">
      <w:pPr>
        <w:pStyle w:val="Lijstopsomteken"/>
        <w:numPr>
          <w:ilvl w:val="0"/>
          <w:numId w:val="0"/>
        </w:numPr>
        <w:ind w:left="425" w:hanging="425"/>
      </w:pPr>
    </w:p>
    <w:p w14:paraId="18C4B460" w14:textId="77777777" w:rsidR="00CE2FA3" w:rsidRDefault="00CE2FA3" w:rsidP="00DF0886">
      <w:pPr>
        <w:pStyle w:val="Lijstopsomteken"/>
        <w:numPr>
          <w:ilvl w:val="0"/>
          <w:numId w:val="7"/>
        </w:numPr>
      </w:pPr>
      <w:r>
        <w:t>Parkeergarage</w:t>
      </w:r>
    </w:p>
    <w:p w14:paraId="4D4872EF" w14:textId="77777777" w:rsidR="00CE2FA3" w:rsidRDefault="00CE2FA3" w:rsidP="00DF0886">
      <w:pPr>
        <w:pStyle w:val="Lijstopsomteken"/>
        <w:numPr>
          <w:ilvl w:val="1"/>
          <w:numId w:val="7"/>
        </w:numPr>
      </w:pPr>
      <w:r>
        <w:t>Eisen voor de ventilatie</w:t>
      </w:r>
    </w:p>
    <w:p w14:paraId="6F6E0D2B" w14:textId="77777777" w:rsidR="00055775" w:rsidRDefault="00055775" w:rsidP="00055775">
      <w:pPr>
        <w:pStyle w:val="Lijstopsomteken"/>
        <w:numPr>
          <w:ilvl w:val="0"/>
          <w:numId w:val="0"/>
        </w:numPr>
        <w:ind w:left="1440"/>
      </w:pPr>
    </w:p>
    <w:p w14:paraId="6BFC1C5C" w14:textId="77777777" w:rsidR="00CE2FA3" w:rsidRDefault="00CE2FA3" w:rsidP="00DF0886">
      <w:pPr>
        <w:pStyle w:val="Lijstopsomteken"/>
        <w:numPr>
          <w:ilvl w:val="0"/>
          <w:numId w:val="7"/>
        </w:numPr>
      </w:pPr>
      <w:r>
        <w:t>Bereiden van voedsel</w:t>
      </w:r>
    </w:p>
    <w:p w14:paraId="41D8EB6F" w14:textId="54869C83" w:rsidR="00CE2FA3" w:rsidRDefault="00CC02C0" w:rsidP="00DF0886">
      <w:pPr>
        <w:pStyle w:val="Lijstopsomteken"/>
        <w:numPr>
          <w:ilvl w:val="1"/>
          <w:numId w:val="7"/>
        </w:numPr>
      </w:pPr>
      <w:r>
        <w:lastRenderedPageBreak/>
        <w:t>Controleer,</w:t>
      </w:r>
      <w:r w:rsidR="00CC11C5">
        <w:t xml:space="preserve"> </w:t>
      </w:r>
      <w:r w:rsidR="00CC11C5" w:rsidRPr="00FC03BC">
        <w:t xml:space="preserve">onderhoud </w:t>
      </w:r>
      <w:r w:rsidRPr="00FC03BC">
        <w:t>en legen van</w:t>
      </w:r>
      <w:r>
        <w:t xml:space="preserve"> </w:t>
      </w:r>
      <w:r w:rsidR="00CC11C5">
        <w:t xml:space="preserve">de </w:t>
      </w:r>
      <w:proofErr w:type="spellStart"/>
      <w:r w:rsidR="00CC11C5">
        <w:t>vetput</w:t>
      </w:r>
      <w:proofErr w:type="spellEnd"/>
      <w:r w:rsidR="00CC11C5">
        <w:t xml:space="preserve"> en slibvanger</w:t>
      </w:r>
    </w:p>
    <w:p w14:paraId="39CCDE76" w14:textId="7C5AF390" w:rsidR="00B15DBC" w:rsidRPr="00FC03BC" w:rsidRDefault="00B15DBC" w:rsidP="00DF0886">
      <w:pPr>
        <w:pStyle w:val="Lijstopsomteken"/>
        <w:numPr>
          <w:ilvl w:val="1"/>
          <w:numId w:val="7"/>
        </w:numPr>
      </w:pPr>
      <w:r>
        <w:t xml:space="preserve">Afzuiging </w:t>
      </w:r>
      <w:r w:rsidRPr="00FC03BC">
        <w:t xml:space="preserve">bakdampen; onderhoud van de installatie, vervangen filters etc. </w:t>
      </w:r>
    </w:p>
    <w:p w14:paraId="037F263E" w14:textId="4C33BED2" w:rsidR="00055775" w:rsidRPr="00FC03BC" w:rsidRDefault="00055775" w:rsidP="00055775">
      <w:pPr>
        <w:pStyle w:val="Lijstopsomteken"/>
        <w:numPr>
          <w:ilvl w:val="0"/>
          <w:numId w:val="0"/>
        </w:numPr>
        <w:ind w:left="1440"/>
      </w:pPr>
    </w:p>
    <w:p w14:paraId="3FEAD60A" w14:textId="34A8ACFD" w:rsidR="00CC11C5" w:rsidRPr="00FC03BC" w:rsidRDefault="00CC11C5" w:rsidP="00DF0886">
      <w:pPr>
        <w:pStyle w:val="Lijstopsomteken"/>
        <w:numPr>
          <w:ilvl w:val="0"/>
          <w:numId w:val="7"/>
        </w:numPr>
      </w:pPr>
      <w:r w:rsidRPr="00FC03BC">
        <w:t>Opslag gevaarlijke stoffen (bijv., benzine, smeerolie, afvalolie, bijtende schoonmaakmiddelen, accu’s, zuurstof</w:t>
      </w:r>
      <w:r w:rsidR="00B15DBC" w:rsidRPr="00FC03BC">
        <w:t>, ziekenhuis afval</w:t>
      </w:r>
      <w:r w:rsidRPr="00FC03BC">
        <w:t>)</w:t>
      </w:r>
    </w:p>
    <w:p w14:paraId="2F221C58" w14:textId="423A7EF9" w:rsidR="00CC11C5" w:rsidRPr="00FC03BC" w:rsidRDefault="00CC11C5" w:rsidP="00DF0886">
      <w:pPr>
        <w:pStyle w:val="Lijstopsomteken"/>
        <w:numPr>
          <w:ilvl w:val="1"/>
          <w:numId w:val="7"/>
        </w:numPr>
      </w:pPr>
      <w:r w:rsidRPr="00FC03BC">
        <w:t>In goede voorziening met bodembescherming, lekbak</w:t>
      </w:r>
    </w:p>
    <w:p w14:paraId="4AA62639" w14:textId="47ABA30F" w:rsidR="00CC11C5" w:rsidRPr="00FC03BC" w:rsidRDefault="00CC11C5" w:rsidP="00DF0886">
      <w:pPr>
        <w:pStyle w:val="Lijstopsomteken"/>
        <w:numPr>
          <w:ilvl w:val="1"/>
          <w:numId w:val="7"/>
        </w:numPr>
      </w:pPr>
      <w:r w:rsidRPr="00FC03BC">
        <w:t>In goed verpakkingen en opslag</w:t>
      </w:r>
    </w:p>
    <w:p w14:paraId="631532C5" w14:textId="331231BF" w:rsidR="00CC11C5" w:rsidRPr="00FC03BC" w:rsidRDefault="00CC11C5" w:rsidP="00DF0886">
      <w:pPr>
        <w:pStyle w:val="Lijstopsomteken"/>
        <w:numPr>
          <w:ilvl w:val="1"/>
          <w:numId w:val="7"/>
        </w:numPr>
      </w:pPr>
      <w:r w:rsidRPr="00FC03BC">
        <w:t>Gasflessen met ADR keur</w:t>
      </w:r>
    </w:p>
    <w:p w14:paraId="3F499625" w14:textId="4AAEDBAC" w:rsidR="00CC02C0" w:rsidRDefault="00CC02C0" w:rsidP="00CC02C0">
      <w:pPr>
        <w:pStyle w:val="Lijstopsomteken"/>
        <w:numPr>
          <w:ilvl w:val="1"/>
          <w:numId w:val="7"/>
        </w:numPr>
      </w:pPr>
      <w:r w:rsidRPr="00FC03BC">
        <w:t xml:space="preserve">Speciale opslagvoorziening vanaf bepaalde hoeveelheden </w:t>
      </w:r>
      <w:hyperlink r:id="rId9" w:history="1">
        <w:r w:rsidRPr="00CC02C0">
          <w:rPr>
            <w:rStyle w:val="Hyperlink"/>
          </w:rPr>
          <w:t>https://www.infomil.nl/onderwerpen/veiligheid/pgs/handleiding-pgs-15-0/hoofdstuk-1-toepassi/ondergrenzen/</w:t>
        </w:r>
      </w:hyperlink>
    </w:p>
    <w:p w14:paraId="0511D679" w14:textId="287D95F8" w:rsidR="00055775" w:rsidRDefault="00055775" w:rsidP="00055775">
      <w:pPr>
        <w:pStyle w:val="Lijstopsomteken"/>
        <w:numPr>
          <w:ilvl w:val="0"/>
          <w:numId w:val="0"/>
        </w:numPr>
        <w:ind w:left="1440"/>
      </w:pPr>
    </w:p>
    <w:p w14:paraId="185D88F2" w14:textId="4508D39D" w:rsidR="00CC11C5" w:rsidRDefault="002A6DD7" w:rsidP="00DF0886">
      <w:pPr>
        <w:pStyle w:val="Lijstopsomteken"/>
        <w:numPr>
          <w:ilvl w:val="0"/>
          <w:numId w:val="7"/>
        </w:numPr>
      </w:pPr>
      <w:r>
        <w:t>G</w:t>
      </w:r>
      <w:r w:rsidR="00CC11C5">
        <w:t>ewas</w:t>
      </w:r>
      <w:r>
        <w:t>beschermingsmiddelen en onkruidverdelger</w:t>
      </w:r>
    </w:p>
    <w:p w14:paraId="575B6D1A" w14:textId="54DF0702" w:rsidR="002A6DD7" w:rsidRDefault="002A6DD7" w:rsidP="00DF0886">
      <w:pPr>
        <w:pStyle w:val="Lijstopsomteken"/>
        <w:numPr>
          <w:ilvl w:val="1"/>
          <w:numId w:val="7"/>
        </w:numPr>
      </w:pPr>
      <w:r>
        <w:t>Gebruik verboden op verhard terrein</w:t>
      </w:r>
    </w:p>
    <w:p w14:paraId="69755955" w14:textId="5B12B5B8" w:rsidR="00055775" w:rsidRDefault="00055775" w:rsidP="00055775">
      <w:pPr>
        <w:pStyle w:val="Lijstopsomteken"/>
        <w:numPr>
          <w:ilvl w:val="0"/>
          <w:numId w:val="0"/>
        </w:numPr>
        <w:ind w:left="1440"/>
      </w:pPr>
    </w:p>
    <w:p w14:paraId="55F0F861" w14:textId="0B0AED87" w:rsidR="002A6DD7" w:rsidRDefault="002A6DD7" w:rsidP="00DF0886">
      <w:pPr>
        <w:pStyle w:val="Lijstopsomteken"/>
        <w:numPr>
          <w:ilvl w:val="0"/>
          <w:numId w:val="7"/>
        </w:numPr>
      </w:pPr>
      <w:r>
        <w:t>Bodembescherming</w:t>
      </w:r>
    </w:p>
    <w:p w14:paraId="18758DAA" w14:textId="4CEB0F07" w:rsidR="002A6DD7" w:rsidRPr="00FC03BC" w:rsidRDefault="002A6DD7" w:rsidP="00DF0886">
      <w:pPr>
        <w:pStyle w:val="Lijstopsomteken"/>
        <w:numPr>
          <w:ilvl w:val="1"/>
          <w:numId w:val="7"/>
        </w:numPr>
      </w:pPr>
      <w:proofErr w:type="spellStart"/>
      <w:r>
        <w:t>Nulsituatie</w:t>
      </w:r>
      <w:proofErr w:type="spellEnd"/>
      <w:r>
        <w:t xml:space="preserve"> bodemonderzoek </w:t>
      </w:r>
      <w:r w:rsidR="00B15DBC">
        <w:t xml:space="preserve">alleen bij de opslag van en het werken met </w:t>
      </w:r>
      <w:r w:rsidR="00B15DBC" w:rsidRPr="00FC03BC">
        <w:t>bodembedreigende stoffen – iom bevoeg</w:t>
      </w:r>
      <w:r w:rsidR="009861C7" w:rsidRPr="00FC03BC">
        <w:t>d</w:t>
      </w:r>
      <w:r w:rsidR="00B15DBC" w:rsidRPr="00FC03BC">
        <w:t xml:space="preserve"> gezag.</w:t>
      </w:r>
    </w:p>
    <w:p w14:paraId="70C85FDD" w14:textId="477E85A3" w:rsidR="002A6DD7" w:rsidRPr="00FC03BC" w:rsidRDefault="002A6DD7" w:rsidP="00DF0886">
      <w:pPr>
        <w:pStyle w:val="Lijstopsomteken"/>
        <w:numPr>
          <w:ilvl w:val="1"/>
          <w:numId w:val="7"/>
        </w:numPr>
      </w:pPr>
      <w:r w:rsidRPr="00FC03BC">
        <w:t>Ondergrondse opslagta</w:t>
      </w:r>
      <w:r w:rsidR="00CC02C0" w:rsidRPr="00FC03BC">
        <w:t>n</w:t>
      </w:r>
      <w:r w:rsidRPr="00FC03BC">
        <w:t>ks: controle (beter saneren)</w:t>
      </w:r>
    </w:p>
    <w:p w14:paraId="52128876" w14:textId="1746C1D3" w:rsidR="00CC02C0" w:rsidRPr="00FC03BC" w:rsidRDefault="00CC02C0" w:rsidP="00DF0886">
      <w:pPr>
        <w:pStyle w:val="Lijstopsomteken"/>
        <w:numPr>
          <w:ilvl w:val="1"/>
          <w:numId w:val="7"/>
        </w:numPr>
      </w:pPr>
      <w:r w:rsidRPr="00FC03BC">
        <w:t>Bovengrondse opslagtanks</w:t>
      </w:r>
      <w:r w:rsidR="00FC03BC">
        <w:t>.</w:t>
      </w:r>
    </w:p>
    <w:p w14:paraId="2C09F55A" w14:textId="51366A3A" w:rsidR="00055775" w:rsidRPr="00FC03BC" w:rsidRDefault="00055775" w:rsidP="00055775">
      <w:pPr>
        <w:pStyle w:val="Lijstopsomteken"/>
        <w:numPr>
          <w:ilvl w:val="0"/>
          <w:numId w:val="0"/>
        </w:numPr>
        <w:ind w:left="1440"/>
      </w:pPr>
    </w:p>
    <w:p w14:paraId="15165969" w14:textId="25678884" w:rsidR="002A6DD7" w:rsidRPr="00FC03BC" w:rsidRDefault="002A6DD7" w:rsidP="00DF0886">
      <w:pPr>
        <w:pStyle w:val="Lijstopsomteken"/>
        <w:numPr>
          <w:ilvl w:val="0"/>
          <w:numId w:val="7"/>
        </w:numPr>
      </w:pPr>
      <w:r w:rsidRPr="00FC03BC">
        <w:t>Afvalstoffen</w:t>
      </w:r>
    </w:p>
    <w:p w14:paraId="1570D136" w14:textId="04AF08A2" w:rsidR="002A6DD7" w:rsidRPr="00FC03BC" w:rsidRDefault="002A6DD7" w:rsidP="00DF0886">
      <w:pPr>
        <w:pStyle w:val="Lijstopsomteken"/>
        <w:numPr>
          <w:ilvl w:val="1"/>
          <w:numId w:val="7"/>
        </w:numPr>
      </w:pPr>
      <w:proofErr w:type="spellStart"/>
      <w:r w:rsidRPr="00FC03BC">
        <w:t>Afvalscheiden</w:t>
      </w:r>
      <w:proofErr w:type="spellEnd"/>
      <w:r w:rsidRPr="00FC03BC">
        <w:t xml:space="preserve">: tenminste papier, glas, metalen, </w:t>
      </w:r>
      <w:r w:rsidR="00DF0886" w:rsidRPr="00FC03BC">
        <w:t>GFT</w:t>
      </w:r>
      <w:r w:rsidRPr="00FC03BC">
        <w:t>, enz</w:t>
      </w:r>
      <w:r w:rsidR="00DF0886" w:rsidRPr="00FC03BC">
        <w:t>.</w:t>
      </w:r>
      <w:r w:rsidRPr="00FC03BC">
        <w:t xml:space="preserve"> </w:t>
      </w:r>
    </w:p>
    <w:p w14:paraId="2416C3B5" w14:textId="18E94C45" w:rsidR="002A6DD7" w:rsidRPr="00FC03BC" w:rsidRDefault="002A6DD7" w:rsidP="00DF0886">
      <w:pPr>
        <w:pStyle w:val="Lijstopsomteken"/>
        <w:numPr>
          <w:ilvl w:val="1"/>
          <w:numId w:val="7"/>
        </w:numPr>
      </w:pPr>
      <w:proofErr w:type="spellStart"/>
      <w:r w:rsidRPr="00FC03BC">
        <w:t>Afvalscheiden</w:t>
      </w:r>
      <w:proofErr w:type="spellEnd"/>
      <w:r w:rsidR="00DF0886" w:rsidRPr="00FC03BC">
        <w:t>:</w:t>
      </w:r>
      <w:r w:rsidRPr="00FC03BC">
        <w:t xml:space="preserve"> alle gevaarlijk </w:t>
      </w:r>
      <w:r w:rsidR="00DF0886" w:rsidRPr="00FC03BC">
        <w:t>afval</w:t>
      </w:r>
      <w:r w:rsidRPr="00FC03BC">
        <w:t>stoffen</w:t>
      </w:r>
      <w:r w:rsidR="00DF0886" w:rsidRPr="00FC03BC">
        <w:t>, naalden, specifiek ziekenhuisafval</w:t>
      </w:r>
    </w:p>
    <w:p w14:paraId="185ECE59" w14:textId="41EE8C4E" w:rsidR="00130632" w:rsidRPr="00FC03BC" w:rsidRDefault="00130632" w:rsidP="00DF0886">
      <w:pPr>
        <w:pStyle w:val="Lijstopsomteken"/>
        <w:numPr>
          <w:ilvl w:val="1"/>
          <w:numId w:val="7"/>
        </w:numPr>
      </w:pPr>
      <w:r w:rsidRPr="00FC03BC">
        <w:t>Afgifte aan erkend inzamelaar</w:t>
      </w:r>
    </w:p>
    <w:p w14:paraId="081EECC6" w14:textId="10D8D96E" w:rsidR="00130632" w:rsidRPr="00FC03BC" w:rsidRDefault="00130632" w:rsidP="00DF0886">
      <w:pPr>
        <w:pStyle w:val="Lijstopsomteken"/>
        <w:numPr>
          <w:ilvl w:val="1"/>
          <w:numId w:val="7"/>
        </w:numPr>
      </w:pPr>
      <w:r w:rsidRPr="00FC03BC">
        <w:t xml:space="preserve">Juiste wijze van afgifte </w:t>
      </w:r>
      <w:r w:rsidR="00480CCE" w:rsidRPr="00FC03BC">
        <w:t xml:space="preserve">van afvalstoffen. </w:t>
      </w:r>
    </w:p>
    <w:p w14:paraId="256E2380" w14:textId="04A4ECF7" w:rsidR="00DF0886" w:rsidRPr="00FC03BC" w:rsidRDefault="00DF0886" w:rsidP="00DF0886">
      <w:pPr>
        <w:pStyle w:val="Lijstopsomteken"/>
        <w:numPr>
          <w:ilvl w:val="0"/>
          <w:numId w:val="0"/>
        </w:numPr>
        <w:ind w:left="1440"/>
      </w:pPr>
    </w:p>
    <w:p w14:paraId="0D54A87D" w14:textId="648B90FA" w:rsidR="002A6DD7" w:rsidRPr="00FC03BC" w:rsidRDefault="002A6DD7" w:rsidP="00DF0886">
      <w:pPr>
        <w:pStyle w:val="Lijstopsomteken"/>
        <w:numPr>
          <w:ilvl w:val="0"/>
          <w:numId w:val="7"/>
        </w:numPr>
      </w:pPr>
      <w:r w:rsidRPr="00FC03BC">
        <w:t>Geluid</w:t>
      </w:r>
    </w:p>
    <w:p w14:paraId="03D085BA" w14:textId="1A316EC7" w:rsidR="002A6DD7" w:rsidRDefault="002A6DD7" w:rsidP="00DF0886">
      <w:pPr>
        <w:pStyle w:val="Lijstopsomteken"/>
        <w:numPr>
          <w:ilvl w:val="1"/>
          <w:numId w:val="7"/>
        </w:numPr>
      </w:pPr>
      <w:r>
        <w:t>Bij geluidshinder (bijv</w:t>
      </w:r>
      <w:r w:rsidR="00DF0886">
        <w:t>oorbeeld</w:t>
      </w:r>
      <w:r>
        <w:t xml:space="preserve"> van de ventilatoren, koelinstallatie, vrachtwagens </w:t>
      </w:r>
      <w:r w:rsidRPr="00CC02C0">
        <w:rPr>
          <w:strike/>
        </w:rPr>
        <w:t>leveranciers gelden eisen</w:t>
      </w:r>
      <w:r w:rsidR="00CC02C0">
        <w:t xml:space="preserve"> laden en lossen in de nachtperiode</w:t>
      </w:r>
    </w:p>
    <w:p w14:paraId="71A6DA87" w14:textId="4FDE96CD" w:rsidR="002A6DD7" w:rsidRDefault="002A6DD7" w:rsidP="00DF0886">
      <w:pPr>
        <w:pStyle w:val="Lijstopsomteken"/>
        <w:numPr>
          <w:ilvl w:val="0"/>
          <w:numId w:val="7"/>
        </w:numPr>
      </w:pPr>
      <w:r>
        <w:t>Energie</w:t>
      </w:r>
    </w:p>
    <w:p w14:paraId="291A6275" w14:textId="77777777" w:rsidR="002A6DD7" w:rsidRDefault="002A6DD7" w:rsidP="00DF0886">
      <w:pPr>
        <w:pStyle w:val="Lijstopsomteken"/>
        <w:numPr>
          <w:ilvl w:val="1"/>
          <w:numId w:val="7"/>
        </w:numPr>
      </w:pPr>
      <w:r>
        <w:t>Alle Erkende Maatregelen Energiebesparing voor de zorgsector</w:t>
      </w:r>
    </w:p>
    <w:p w14:paraId="743FEE41" w14:textId="0296FED4" w:rsidR="002A6DD7" w:rsidRDefault="002A6DD7" w:rsidP="00DF0886">
      <w:pPr>
        <w:pStyle w:val="Lijstopsomteken"/>
        <w:numPr>
          <w:ilvl w:val="1"/>
          <w:numId w:val="7"/>
        </w:numPr>
      </w:pPr>
      <w:r>
        <w:t>Inclusief energiebehe</w:t>
      </w:r>
      <w:r w:rsidR="00835D35">
        <w:t xml:space="preserve">er en doelmatig onderhoud </w:t>
      </w:r>
    </w:p>
    <w:p w14:paraId="75BAA995" w14:textId="1508BD88" w:rsidR="00BF3B98" w:rsidRDefault="00BF3B98" w:rsidP="00BF3B98">
      <w:pPr>
        <w:pStyle w:val="Lijstopsomteken"/>
        <w:numPr>
          <w:ilvl w:val="0"/>
          <w:numId w:val="0"/>
        </w:numPr>
        <w:ind w:left="425" w:hanging="425"/>
      </w:pPr>
    </w:p>
    <w:p w14:paraId="5B50E2AC" w14:textId="691774F2" w:rsidR="002A6DD7" w:rsidRDefault="002A6DD7" w:rsidP="00DF0886">
      <w:pPr>
        <w:pStyle w:val="Lijstopsomteken"/>
        <w:numPr>
          <w:ilvl w:val="0"/>
          <w:numId w:val="7"/>
        </w:numPr>
      </w:pPr>
      <w:r>
        <w:t>Algemeen</w:t>
      </w:r>
    </w:p>
    <w:p w14:paraId="4914C2F1" w14:textId="77777777" w:rsidR="00875A88" w:rsidRDefault="002A6DD7" w:rsidP="00DF0886">
      <w:pPr>
        <w:pStyle w:val="Lijstopsomteken"/>
        <w:numPr>
          <w:ilvl w:val="1"/>
          <w:numId w:val="7"/>
        </w:numPr>
      </w:pPr>
      <w:r>
        <w:t>Zorgplicht</w:t>
      </w:r>
      <w:r w:rsidR="00DF0886">
        <w:t>,</w:t>
      </w:r>
      <w:r w:rsidR="00B6561E">
        <w:t xml:space="preserve"> zodat u het milieu beschermt</w:t>
      </w:r>
      <w:r w:rsidR="00DF0886">
        <w:t>.</w:t>
      </w:r>
    </w:p>
    <w:p w14:paraId="3C8764F4" w14:textId="350630B2" w:rsidR="00875A88" w:rsidRDefault="00875A88" w:rsidP="00875A88">
      <w:pPr>
        <w:pStyle w:val="Lijstopsomteken"/>
        <w:numPr>
          <w:ilvl w:val="0"/>
          <w:numId w:val="0"/>
        </w:numPr>
        <w:ind w:left="425" w:hanging="425"/>
      </w:pPr>
    </w:p>
    <w:p w14:paraId="3138B078" w14:textId="7A563043" w:rsidR="00875A88" w:rsidRDefault="00875A88" w:rsidP="00875A88">
      <w:pPr>
        <w:pStyle w:val="Lijstopsomteken"/>
        <w:numPr>
          <w:ilvl w:val="0"/>
          <w:numId w:val="0"/>
        </w:numPr>
        <w:ind w:left="425" w:hanging="425"/>
      </w:pPr>
    </w:p>
    <w:p w14:paraId="66D6BE8A" w14:textId="201B8D76" w:rsidR="002A6DD7" w:rsidRDefault="00875A88" w:rsidP="004A0192">
      <w:pPr>
        <w:pStyle w:val="Lijstopsomteken"/>
        <w:numPr>
          <w:ilvl w:val="0"/>
          <w:numId w:val="0"/>
        </w:numPr>
        <w:ind w:left="425"/>
      </w:pPr>
      <w:r>
        <w:t>Komt u er niet helemaal uit. De omgevingsdien</w:t>
      </w:r>
      <w:r w:rsidR="00BE2107">
        <w:t>s</w:t>
      </w:r>
      <w:r>
        <w:t xml:space="preserve">t is er niet alleen om te handhaven maar ook om te helpen. Stel gerust </w:t>
      </w:r>
      <w:r w:rsidR="00BE2107">
        <w:t>uw vraag</w:t>
      </w:r>
      <w:r>
        <w:t xml:space="preserve"> aan hen.</w:t>
      </w:r>
      <w:r w:rsidR="00DF0886">
        <w:t xml:space="preserve"> </w:t>
      </w:r>
    </w:p>
    <w:p w14:paraId="575890E5" w14:textId="6A9B6A78" w:rsidR="00875A88" w:rsidRDefault="00875A88" w:rsidP="004A0192">
      <w:pPr>
        <w:pStyle w:val="Lijstopsomteken"/>
        <w:numPr>
          <w:ilvl w:val="0"/>
          <w:numId w:val="0"/>
        </w:numPr>
        <w:ind w:left="425"/>
      </w:pPr>
    </w:p>
    <w:p w14:paraId="7BBB7615" w14:textId="47204ACB" w:rsidR="00875A88" w:rsidRDefault="00875A88" w:rsidP="004A0192">
      <w:pPr>
        <w:pStyle w:val="Lijstopsomteken"/>
        <w:numPr>
          <w:ilvl w:val="0"/>
          <w:numId w:val="0"/>
        </w:numPr>
        <w:ind w:left="425"/>
      </w:pPr>
      <w:r>
        <w:t>Deze notitie</w:t>
      </w:r>
      <w:r w:rsidR="00A20785">
        <w:t xml:space="preserve"> over het Activiteitenbesluit</w:t>
      </w:r>
      <w:r>
        <w:t xml:space="preserve"> is opgesteld door MPZ en aangevuld door de Omgevingsdienst IJmond. Hoewel er geen rechten aan zijn te ontlenen is dit wel ongeveer compleet. Mits u geen aanvullende activiteiten op de inrichting heeft is dit </w:t>
      </w:r>
      <w:r w:rsidR="00CE5310">
        <w:t xml:space="preserve">overzicht </w:t>
      </w:r>
      <w:r>
        <w:t xml:space="preserve">voldoende voor </w:t>
      </w:r>
      <w:r w:rsidR="006D77AA">
        <w:t xml:space="preserve">het aantonen van wettelijke eisen i.v.m. </w:t>
      </w:r>
      <w:r>
        <w:t>de keuring van de Milieuthermometer Zorg.</w:t>
      </w:r>
    </w:p>
    <w:p w14:paraId="425F8DA7" w14:textId="77777777" w:rsidR="00BF3B98" w:rsidRDefault="00BF3B98" w:rsidP="004A0192">
      <w:pPr>
        <w:pStyle w:val="Lijstopsomteken"/>
        <w:numPr>
          <w:ilvl w:val="0"/>
          <w:numId w:val="0"/>
        </w:numPr>
        <w:ind w:left="425"/>
      </w:pPr>
    </w:p>
    <w:p w14:paraId="26E03560" w14:textId="69BB1068" w:rsidR="006D77AA" w:rsidRPr="00267A3D" w:rsidRDefault="006D77AA" w:rsidP="004A0192">
      <w:pPr>
        <w:pStyle w:val="Lijstopsomteken"/>
        <w:numPr>
          <w:ilvl w:val="0"/>
          <w:numId w:val="0"/>
        </w:numPr>
        <w:ind w:left="425"/>
        <w:rPr>
          <w:b/>
        </w:rPr>
      </w:pPr>
      <w:r w:rsidRPr="00267A3D">
        <w:rPr>
          <w:b/>
        </w:rPr>
        <w:t xml:space="preserve">Eisen vanuit </w:t>
      </w:r>
      <w:r w:rsidR="00267A3D" w:rsidRPr="00267A3D">
        <w:rPr>
          <w:b/>
        </w:rPr>
        <w:t xml:space="preserve">het </w:t>
      </w:r>
      <w:r w:rsidRPr="00267A3D">
        <w:rPr>
          <w:b/>
        </w:rPr>
        <w:t xml:space="preserve">ministerie van </w:t>
      </w:r>
      <w:r w:rsidR="00267A3D" w:rsidRPr="00267A3D">
        <w:rPr>
          <w:b/>
        </w:rPr>
        <w:t>BZK</w:t>
      </w:r>
      <w:r w:rsidR="00235733">
        <w:rPr>
          <w:b/>
        </w:rPr>
        <w:t>, het energielabel</w:t>
      </w:r>
    </w:p>
    <w:p w14:paraId="026C71E1" w14:textId="7883F82D" w:rsidR="006D77AA" w:rsidRDefault="006D77AA" w:rsidP="004A0192">
      <w:pPr>
        <w:pStyle w:val="Lijstopsomteken"/>
        <w:numPr>
          <w:ilvl w:val="0"/>
          <w:numId w:val="0"/>
        </w:numPr>
        <w:ind w:left="425"/>
      </w:pPr>
      <w:r>
        <w:t xml:space="preserve">Vastgoed dat u </w:t>
      </w:r>
      <w:r w:rsidR="00267A3D">
        <w:t xml:space="preserve">huurt of </w:t>
      </w:r>
      <w:r>
        <w:t>ver</w:t>
      </w:r>
      <w:r w:rsidR="00267A3D">
        <w:t>huurt dient een energielabel te hebben. De plicht ligt bij de verhuurder.</w:t>
      </w:r>
    </w:p>
    <w:p w14:paraId="15597B97" w14:textId="4C6F8775" w:rsidR="00267A3D" w:rsidRDefault="00267A3D" w:rsidP="004A0192">
      <w:pPr>
        <w:pStyle w:val="Lijstopsomteken"/>
        <w:numPr>
          <w:ilvl w:val="0"/>
          <w:numId w:val="0"/>
        </w:numPr>
        <w:ind w:left="425"/>
      </w:pPr>
    </w:p>
    <w:p w14:paraId="6DAC750F" w14:textId="0C13AD53" w:rsidR="00BF3B98" w:rsidRDefault="00BF3B98" w:rsidP="004A0192">
      <w:pPr>
        <w:pStyle w:val="Lijstopsomteken"/>
        <w:numPr>
          <w:ilvl w:val="0"/>
          <w:numId w:val="0"/>
        </w:numPr>
        <w:ind w:left="425"/>
      </w:pPr>
    </w:p>
    <w:p w14:paraId="69ECF9C7" w14:textId="43374313" w:rsidR="00BF3B98" w:rsidRDefault="00BF3B98" w:rsidP="004A0192">
      <w:pPr>
        <w:pStyle w:val="Lijstopsomteken"/>
        <w:numPr>
          <w:ilvl w:val="0"/>
          <w:numId w:val="0"/>
        </w:numPr>
        <w:ind w:left="425"/>
      </w:pPr>
    </w:p>
    <w:p w14:paraId="3A150C71" w14:textId="548B0B0A" w:rsidR="00BF3B98" w:rsidRDefault="00BF3B98" w:rsidP="004A0192">
      <w:pPr>
        <w:pStyle w:val="Lijstopsomteken"/>
        <w:numPr>
          <w:ilvl w:val="0"/>
          <w:numId w:val="0"/>
        </w:numPr>
        <w:ind w:left="425"/>
      </w:pPr>
    </w:p>
    <w:p w14:paraId="75335D1D" w14:textId="4E88239C" w:rsidR="00BF3B98" w:rsidRDefault="00BF3B98" w:rsidP="004A0192">
      <w:pPr>
        <w:pStyle w:val="Lijstopsomteken"/>
        <w:numPr>
          <w:ilvl w:val="0"/>
          <w:numId w:val="0"/>
        </w:numPr>
        <w:ind w:left="425"/>
      </w:pPr>
    </w:p>
    <w:p w14:paraId="57CAFE19" w14:textId="77777777" w:rsidR="00BF3B98" w:rsidRDefault="00BF3B98" w:rsidP="004A0192">
      <w:pPr>
        <w:pStyle w:val="Lijstopsomteken"/>
        <w:numPr>
          <w:ilvl w:val="0"/>
          <w:numId w:val="0"/>
        </w:numPr>
        <w:ind w:left="425"/>
      </w:pPr>
    </w:p>
    <w:p w14:paraId="24E701D6" w14:textId="44D84723" w:rsidR="00267A3D" w:rsidRPr="00267A3D" w:rsidRDefault="00267A3D" w:rsidP="004A0192">
      <w:pPr>
        <w:pStyle w:val="Lijstopsomteken"/>
        <w:numPr>
          <w:ilvl w:val="0"/>
          <w:numId w:val="0"/>
        </w:numPr>
        <w:ind w:left="425"/>
        <w:rPr>
          <w:b/>
        </w:rPr>
      </w:pPr>
      <w:r w:rsidRPr="00267A3D">
        <w:rPr>
          <w:b/>
        </w:rPr>
        <w:lastRenderedPageBreak/>
        <w:t>Eisen vanuit het ministerie van EZ</w:t>
      </w:r>
      <w:r w:rsidR="00235733">
        <w:rPr>
          <w:b/>
        </w:rPr>
        <w:t>K, de EED, de erkende maatregelenlijst  energiebesparing  en de Informatieplicht</w:t>
      </w:r>
    </w:p>
    <w:p w14:paraId="4D3E3F24" w14:textId="382DDF96" w:rsidR="00235733" w:rsidRDefault="00BF3B98" w:rsidP="004A0192">
      <w:pPr>
        <w:pStyle w:val="Lijstopsomteken"/>
        <w:numPr>
          <w:ilvl w:val="0"/>
          <w:numId w:val="0"/>
        </w:numPr>
        <w:ind w:left="425"/>
      </w:pPr>
      <w:r>
        <w:rPr>
          <w:noProof/>
        </w:rPr>
        <mc:AlternateContent>
          <mc:Choice Requires="wps">
            <w:drawing>
              <wp:inline distT="0" distB="0" distL="0" distR="0" wp14:anchorId="4CBE0445" wp14:editId="7C9846C9">
                <wp:extent cx="5513070" cy="1404620"/>
                <wp:effectExtent l="0" t="0" r="11430" b="24130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B923" w14:textId="7317B6B2" w:rsidR="00BF3B98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 op, voor alle gebouwen met een energieverbruik van &gt;25.000 m3 aardgas of &gt;50.000 kWh geldt dat u aan volgende erkende maatregelen moet voldoen:</w:t>
                            </w:r>
                          </w:p>
                          <w:p w14:paraId="3CBC2E31" w14:textId="77777777" w:rsidR="00BF3B98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A42205" w14:textId="58A13D5E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GA1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 xml:space="preserve">Energieregistratie &amp; bewaking: </w:t>
                            </w:r>
                            <w:proofErr w:type="spellStart"/>
                            <w:r w:rsidRPr="00FD6699">
                              <w:rPr>
                                <w:sz w:val="16"/>
                                <w:szCs w:val="16"/>
                              </w:rPr>
                              <w:t>Energiebeheersprogramma</w:t>
                            </w:r>
                            <w:proofErr w:type="spellEnd"/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FBA13DF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GB1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Isolatie: Isoleer de spouwmuren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0994E2B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GC1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Ventilatie: Vervang IE2 motor zonder frequentieregeling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458A0B6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GC2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Ventilatie: Installeer een tijdschakelaar met weekprogramma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71A3ED4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GC3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Ventilatie: Installeer cascaderegeling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4E94D9E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GC4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Ventilatie: Installeer warmteterugwinning op ventilatie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5370F4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GC8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Ventilatie: Isoleer ventilatiekanalen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D211037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GD1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Verwarming: Isoleer leidingen en appendages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77E412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GD3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 xml:space="preserve">Verwarming: temperatuur per ruimte </w:t>
                            </w:r>
                            <w:proofErr w:type="spellStart"/>
                            <w:r w:rsidRPr="00FD6699">
                              <w:rPr>
                                <w:sz w:val="16"/>
                                <w:szCs w:val="16"/>
                              </w:rPr>
                              <w:t>naregelen</w:t>
                            </w:r>
                            <w:proofErr w:type="spellEnd"/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A757B6D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GE1/GE6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Verlichting: Installeer LED in bestaande armaturen i.p.v. TL of PL (&gt; 8 uur aan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80CEC39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GE5/GE7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Verlichting: Installeer LED i.p.v. halogeen/hogedrukkwik (altijd doen)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2CF2890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GE3/GE4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Verlichting: Installeer tijdklok/bewegingsmelder op lampen reclame/buiten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053FEB1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GE8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Verlichting: Installeer LED in vluchtwegverlichting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15EB918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FA1/FA2/FA10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Stookinstallatie: Optimaliseer stooklijn en inregeling ruimteverwarming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9EFC409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FA3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 xml:space="preserve">Stookinstallatie: Installeer een HR107 ketel i.p.v. </w:t>
                            </w:r>
                            <w:proofErr w:type="spellStart"/>
                            <w:r w:rsidRPr="00FD6699">
                              <w:rPr>
                                <w:sz w:val="16"/>
                                <w:szCs w:val="16"/>
                              </w:rPr>
                              <w:t>VR-ketel</w:t>
                            </w:r>
                            <w:proofErr w:type="spellEnd"/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E40397A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FA4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Stookinstallatie: Installeer een HR gasboiler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0E9DD9B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FB1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Productkoeling: Installeer deurschakeling op verdampingsventilator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E74671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FC1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Productkoeling: Installeer deur-/bewegingsschakeling op verlichting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18653AA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FG1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Lift: Installeer stand-by schakeling op verlichting en ventilatie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94468EA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FJ2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 xml:space="preserve">Serverruimte: Gebruik vrije koeling 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079AFC7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FJ4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Serverruimte: Compartimenteer warme en koude gangen/plaats blindplaten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75925CF" w14:textId="77777777" w:rsidR="00BF3B98" w:rsidRPr="00FD6699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FJ5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Serverruimte: Installeer toerentalregeling op ventilatie zaalkoeler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C1ED54D" w14:textId="77777777" w:rsidR="00BF3B98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699">
                              <w:rPr>
                                <w:sz w:val="16"/>
                                <w:szCs w:val="16"/>
                              </w:rPr>
                              <w:t>FJ6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  <w:t>Serverruimte: Installeer powermanagement op servers</w:t>
                            </w:r>
                          </w:p>
                          <w:p w14:paraId="293DB71D" w14:textId="77777777" w:rsidR="00BF3B98" w:rsidRDefault="00BF3B98" w:rsidP="00BF3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C05760" w14:textId="23F94836" w:rsidR="00BF3B98" w:rsidRDefault="00BF3B98" w:rsidP="00BF3B98">
                            <w:r>
                              <w:rPr>
                                <w:sz w:val="16"/>
                                <w:szCs w:val="16"/>
                              </w:rPr>
                              <w:t>Voor keurmerk Milieuthermometer vraagt de auditor naar uw rapportage Informatieplicht en welke maatregelen daarvan nog openstaan. Zolang deze openstaan of de opdracht tot uitvoering ervan nog niet is gegeven voldoet u niet aan wetgeving</w:t>
                            </w:r>
                            <w:r w:rsidR="00C93AC8">
                              <w:rPr>
                                <w:sz w:val="16"/>
                                <w:szCs w:val="16"/>
                              </w:rPr>
                              <w:t xml:space="preserve"> en niet aan </w:t>
                            </w:r>
                            <w:r w:rsidR="00EB7542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C93AC8">
                              <w:rPr>
                                <w:sz w:val="16"/>
                                <w:szCs w:val="16"/>
                              </w:rPr>
                              <w:t xml:space="preserve">Milieuthermometer eis </w:t>
                            </w:r>
                            <w:r w:rsidR="00EB7542">
                              <w:rPr>
                                <w:sz w:val="16"/>
                                <w:szCs w:val="16"/>
                              </w:rPr>
                              <w:t>2.1.</w:t>
                            </w:r>
                            <w:r w:rsidR="00C93AC8">
                              <w:rPr>
                                <w:sz w:val="16"/>
                                <w:szCs w:val="16"/>
                              </w:rPr>
                              <w:t>1.1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69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BE044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34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">
                <v:textbox style="mso-fit-shape-to-text:t">
                  <w:txbxContent>
                    <w:p w14:paraId="1FCEB923" w14:textId="7317B6B2" w:rsidR="00BF3B98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 op, voor alle gebouwen met een energieverbruik van &gt;25.000 m3 aardgas of &gt;50.000 kWh geldt dat u aan volgende erkende maatregelen moet voldoen:</w:t>
                      </w:r>
                    </w:p>
                    <w:p w14:paraId="3CBC2E31" w14:textId="77777777" w:rsidR="00BF3B98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CA42205" w14:textId="58A13D5E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GA1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 xml:space="preserve">Energieregistratie &amp; bewaking: </w:t>
                      </w:r>
                      <w:proofErr w:type="spellStart"/>
                      <w:r w:rsidRPr="00FD6699">
                        <w:rPr>
                          <w:sz w:val="16"/>
                          <w:szCs w:val="16"/>
                        </w:rPr>
                        <w:t>Energiebeheersprogramma</w:t>
                      </w:r>
                      <w:proofErr w:type="spellEnd"/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FBA13DF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GB1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Isolatie: Isoleer de spouwmuren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0994E2B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GC1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Ventilatie: Vervang IE2 motor zonder frequentieregeling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458A0B6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GC2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Ventilatie: Installeer een tijdschakelaar met weekprogramma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71A3ED4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GC3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Ventilatie: Installeer cascaderegeling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4E94D9E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GC4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Ventilatie: Installeer warmteterugwinning op ventilatie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55370F4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GC8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Ventilatie: Isoleer ventilatiekanalen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D211037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GD1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Verwarming: Isoleer leidingen en appendages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877E412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GD3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 xml:space="preserve">Verwarming: temperatuur per ruimte </w:t>
                      </w:r>
                      <w:proofErr w:type="spellStart"/>
                      <w:r w:rsidRPr="00FD6699">
                        <w:rPr>
                          <w:sz w:val="16"/>
                          <w:szCs w:val="16"/>
                        </w:rPr>
                        <w:t>naregelen</w:t>
                      </w:r>
                      <w:proofErr w:type="spellEnd"/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A757B6D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GE1/GE6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Verlichting: Installeer LED in bestaande armaturen i.p.v. TL of PL (&gt; 8 uur aan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80CEC39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GE5/GE7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Verlichting: Installeer LED i.p.v. halogeen/hogedrukkwik (altijd doen)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52CF2890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GE3/GE4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Verlichting: Installeer tijdklok/bewegingsmelder op lampen reclame/buiten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053FEB1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GE8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Verlichting: Installeer LED in vluchtwegverlichting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15EB918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FA1/FA2/FA10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Stookinstallatie: Optimaliseer stooklijn en inregeling ruimteverwarming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09EFC409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FA3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 xml:space="preserve">Stookinstallatie: Installeer een HR107 ketel i.p.v. </w:t>
                      </w:r>
                      <w:proofErr w:type="spellStart"/>
                      <w:r w:rsidRPr="00FD6699">
                        <w:rPr>
                          <w:sz w:val="16"/>
                          <w:szCs w:val="16"/>
                        </w:rPr>
                        <w:t>VR-ketel</w:t>
                      </w:r>
                      <w:proofErr w:type="spellEnd"/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E40397A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FA4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Stookinstallatie: Installeer een HR gasboiler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0E9DD9B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FB1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Productkoeling: Installeer deurschakeling op verdampingsventilator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6E74671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FC1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Productkoeling: Installeer deur-/bewegingsschakeling op verlichting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18653AA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FG1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Lift: Installeer stand-by schakeling op verlichting en ventilatie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94468EA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FJ2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 xml:space="preserve">Serverruimte: Gebruik vrije koeling 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079AFC7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FJ4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Serverruimte: Compartimenteer warme en koude gangen/plaats blindplaten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75925CF" w14:textId="77777777" w:rsidR="00BF3B98" w:rsidRPr="00FD6699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FJ5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Serverruimte: Installeer toerentalregeling op ventilatie zaalkoeler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6C1ED54D" w14:textId="77777777" w:rsidR="00BF3B98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  <w:r w:rsidRPr="00FD6699">
                        <w:rPr>
                          <w:sz w:val="16"/>
                          <w:szCs w:val="16"/>
                        </w:rPr>
                        <w:t>FJ6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  <w:t>Serverruimte: Installeer powermanagement op servers</w:t>
                      </w:r>
                    </w:p>
                    <w:p w14:paraId="293DB71D" w14:textId="77777777" w:rsidR="00BF3B98" w:rsidRDefault="00BF3B98" w:rsidP="00BF3B9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C05760" w14:textId="23F94836" w:rsidR="00BF3B98" w:rsidRDefault="00BF3B98" w:rsidP="00BF3B98">
                      <w:r>
                        <w:rPr>
                          <w:sz w:val="16"/>
                          <w:szCs w:val="16"/>
                        </w:rPr>
                        <w:t>Voor keurmerk Milieuthermometer vraagt de auditor naar uw rapportage Informatieplicht en welke maatregelen daarvan nog openstaan. Zolang deze openstaan of de opdracht tot uitvoering ervan nog niet is gegeven voldoet u niet aan wetgeving</w:t>
                      </w:r>
                      <w:r w:rsidR="00C93AC8">
                        <w:rPr>
                          <w:sz w:val="16"/>
                          <w:szCs w:val="16"/>
                        </w:rPr>
                        <w:t xml:space="preserve"> en niet aan </w:t>
                      </w:r>
                      <w:r w:rsidR="00EB7542">
                        <w:rPr>
                          <w:sz w:val="16"/>
                          <w:szCs w:val="16"/>
                        </w:rPr>
                        <w:t xml:space="preserve">de </w:t>
                      </w:r>
                      <w:r w:rsidR="00C93AC8">
                        <w:rPr>
                          <w:sz w:val="16"/>
                          <w:szCs w:val="16"/>
                        </w:rPr>
                        <w:t xml:space="preserve">Milieuthermometer eis </w:t>
                      </w:r>
                      <w:r w:rsidR="00EB7542">
                        <w:rPr>
                          <w:sz w:val="16"/>
                          <w:szCs w:val="16"/>
                        </w:rPr>
                        <w:t>2.1.</w:t>
                      </w:r>
                      <w:r w:rsidR="00C93AC8">
                        <w:rPr>
                          <w:sz w:val="16"/>
                          <w:szCs w:val="16"/>
                        </w:rPr>
                        <w:t>1.1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D6699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7948E3" w14:textId="177FDC21" w:rsidR="00FC03BC" w:rsidRDefault="00FC03BC" w:rsidP="004A0192">
      <w:pPr>
        <w:pStyle w:val="Lijstopsomteken"/>
        <w:numPr>
          <w:ilvl w:val="0"/>
          <w:numId w:val="0"/>
        </w:numPr>
        <w:ind w:left="425"/>
        <w:rPr>
          <w:b/>
          <w:i/>
        </w:rPr>
      </w:pPr>
    </w:p>
    <w:p w14:paraId="68091E18" w14:textId="0497174A" w:rsidR="00235733" w:rsidRDefault="00235733" w:rsidP="004A0192">
      <w:pPr>
        <w:pStyle w:val="Lijstopsomteken"/>
        <w:numPr>
          <w:ilvl w:val="0"/>
          <w:numId w:val="0"/>
        </w:numPr>
        <w:ind w:left="425"/>
        <w:rPr>
          <w:b/>
          <w:i/>
        </w:rPr>
      </w:pPr>
      <w:r w:rsidRPr="009D1F1E">
        <w:rPr>
          <w:b/>
          <w:i/>
        </w:rPr>
        <w:t xml:space="preserve">De EED </w:t>
      </w:r>
    </w:p>
    <w:p w14:paraId="3365353F" w14:textId="77777777" w:rsidR="00FC03BC" w:rsidRPr="009D1F1E" w:rsidRDefault="00FC03BC" w:rsidP="004A0192">
      <w:pPr>
        <w:pStyle w:val="Lijstopsomteken"/>
        <w:numPr>
          <w:ilvl w:val="0"/>
          <w:numId w:val="0"/>
        </w:numPr>
        <w:ind w:left="425"/>
        <w:rPr>
          <w:b/>
          <w:i/>
        </w:rPr>
      </w:pPr>
    </w:p>
    <w:p w14:paraId="40D46CA4" w14:textId="77777777" w:rsidR="00267A3D" w:rsidRDefault="00267A3D" w:rsidP="004A0192">
      <w:pPr>
        <w:pStyle w:val="Lijstopsomteken"/>
        <w:numPr>
          <w:ilvl w:val="0"/>
          <w:numId w:val="0"/>
        </w:numPr>
        <w:ind w:left="425"/>
      </w:pPr>
      <w:r>
        <w:t xml:space="preserve">Heeft de instelling meer dan 250 </w:t>
      </w:r>
      <w:proofErr w:type="spellStart"/>
      <w:r>
        <w:t>mdw</w:t>
      </w:r>
      <w:proofErr w:type="spellEnd"/>
      <w:r>
        <w:t xml:space="preserve"> dan dient u een energie audi</w:t>
      </w:r>
      <w:r w:rsidR="00235733">
        <w:t>t</w:t>
      </w:r>
      <w:r>
        <w:t xml:space="preserve"> conform de richtlijnen van </w:t>
      </w:r>
      <w:r w:rsidR="00235733">
        <w:t xml:space="preserve">de </w:t>
      </w:r>
      <w:r>
        <w:t xml:space="preserve">EED uit te voeren of conform het format dat MPZ </w:t>
      </w:r>
      <w:r w:rsidR="00235733">
        <w:t xml:space="preserve">voor de care-zorgsector </w:t>
      </w:r>
      <w:r>
        <w:t xml:space="preserve">heeft opgesteld. </w:t>
      </w:r>
      <w:r w:rsidR="00235733">
        <w:t xml:space="preserve"> In 2015 kwam de eerste EED verplichting, in 2019 start de 2e ronde voor rapportage EED. Alle instellingen dienen in 2019 of uiterlijk in 2020 hun 2</w:t>
      </w:r>
      <w:r w:rsidR="00235733" w:rsidRPr="00235733">
        <w:rPr>
          <w:vertAlign w:val="superscript"/>
        </w:rPr>
        <w:t>e</w:t>
      </w:r>
      <w:r w:rsidR="00235733">
        <w:t xml:space="preserve"> EED rapportage in te leveren. Niet meer bij de omgevingsdienst maar centraal landelijk bij RVO. </w:t>
      </w:r>
    </w:p>
    <w:p w14:paraId="305894F7" w14:textId="77777777" w:rsidR="00267A3D" w:rsidRDefault="00267A3D" w:rsidP="004A0192">
      <w:pPr>
        <w:pStyle w:val="Lijstopsomteken"/>
        <w:numPr>
          <w:ilvl w:val="0"/>
          <w:numId w:val="0"/>
        </w:numPr>
        <w:ind w:left="425"/>
      </w:pPr>
      <w:r>
        <w:t xml:space="preserve">Heeft u het keurmerk Milieuthermometer </w:t>
      </w:r>
      <w:r w:rsidR="00235733">
        <w:t>Z</w:t>
      </w:r>
      <w:r>
        <w:t>org dan k</w:t>
      </w:r>
      <w:r w:rsidR="00235733">
        <w:t xml:space="preserve">rijgt </w:t>
      </w:r>
      <w:r>
        <w:t xml:space="preserve">u daarvoor uitstel / vrijstelling. Het Rijk heeft de gemeenten geadviseerd keurmerk houders vrijwaring te verlenen.  </w:t>
      </w:r>
    </w:p>
    <w:p w14:paraId="515782D9" w14:textId="77777777" w:rsidR="00235733" w:rsidRDefault="00235733" w:rsidP="004A0192">
      <w:pPr>
        <w:pStyle w:val="Lijstopsomteken"/>
        <w:numPr>
          <w:ilvl w:val="0"/>
          <w:numId w:val="0"/>
        </w:numPr>
        <w:ind w:left="425"/>
      </w:pPr>
    </w:p>
    <w:p w14:paraId="2543A4BD" w14:textId="77777777" w:rsidR="00235733" w:rsidRDefault="00E215A4" w:rsidP="004A0192">
      <w:pPr>
        <w:pStyle w:val="Lijstopsomteken"/>
        <w:numPr>
          <w:ilvl w:val="0"/>
          <w:numId w:val="0"/>
        </w:numPr>
        <w:ind w:left="425"/>
      </w:pPr>
      <w:hyperlink r:id="rId10" w:history="1">
        <w:r w:rsidR="00235733" w:rsidRPr="00275DF9">
          <w:rPr>
            <w:rStyle w:val="Hyperlink"/>
          </w:rPr>
          <w:t>https://www.infomil.nl/onderwerpen/duurzaamheid-energie/energiebesparing/nieuws/2019/overgangssituatie/</w:t>
        </w:r>
      </w:hyperlink>
    </w:p>
    <w:p w14:paraId="2F139B56" w14:textId="77777777" w:rsidR="00235733" w:rsidRDefault="00235733" w:rsidP="004A0192">
      <w:pPr>
        <w:pStyle w:val="Lijstopsomteken"/>
        <w:numPr>
          <w:ilvl w:val="0"/>
          <w:numId w:val="0"/>
        </w:numPr>
        <w:ind w:left="425"/>
      </w:pPr>
    </w:p>
    <w:p w14:paraId="1E3B0052" w14:textId="77777777" w:rsidR="00235733" w:rsidRPr="009D1F1E" w:rsidRDefault="00235733" w:rsidP="004A0192">
      <w:pPr>
        <w:pStyle w:val="Lijstopsomteken"/>
        <w:numPr>
          <w:ilvl w:val="0"/>
          <w:numId w:val="0"/>
        </w:numPr>
        <w:ind w:left="425"/>
        <w:rPr>
          <w:b/>
          <w:i/>
        </w:rPr>
      </w:pPr>
      <w:r w:rsidRPr="009D1F1E">
        <w:rPr>
          <w:b/>
          <w:i/>
        </w:rPr>
        <w:t xml:space="preserve">De </w:t>
      </w:r>
      <w:r w:rsidR="009D1F1E">
        <w:rPr>
          <w:b/>
          <w:i/>
        </w:rPr>
        <w:t>E</w:t>
      </w:r>
      <w:r w:rsidRPr="009D1F1E">
        <w:rPr>
          <w:b/>
          <w:i/>
        </w:rPr>
        <w:t xml:space="preserve">rkende </w:t>
      </w:r>
      <w:r w:rsidR="009D1F1E">
        <w:rPr>
          <w:b/>
          <w:i/>
        </w:rPr>
        <w:t>M</w:t>
      </w:r>
      <w:r w:rsidRPr="009D1F1E">
        <w:rPr>
          <w:b/>
          <w:i/>
        </w:rPr>
        <w:t xml:space="preserve">aatregelenlijst </w:t>
      </w:r>
      <w:r w:rsidR="009D1F1E">
        <w:rPr>
          <w:b/>
          <w:i/>
        </w:rPr>
        <w:t>E</w:t>
      </w:r>
      <w:r w:rsidRPr="009D1F1E">
        <w:rPr>
          <w:b/>
          <w:i/>
        </w:rPr>
        <w:t>nergiebesparing</w:t>
      </w:r>
      <w:r w:rsidR="00F963DC" w:rsidRPr="009D1F1E">
        <w:rPr>
          <w:b/>
          <w:i/>
        </w:rPr>
        <w:t xml:space="preserve"> voor de zorg</w:t>
      </w:r>
    </w:p>
    <w:p w14:paraId="5888079B" w14:textId="77777777" w:rsidR="00F963DC" w:rsidRDefault="00F963DC" w:rsidP="004A0192">
      <w:pPr>
        <w:pStyle w:val="Lijstopsomteken"/>
        <w:numPr>
          <w:ilvl w:val="0"/>
          <w:numId w:val="0"/>
        </w:numPr>
        <w:ind w:left="425"/>
        <w:rPr>
          <w:b/>
        </w:rPr>
      </w:pPr>
    </w:p>
    <w:p w14:paraId="75989986" w14:textId="77777777" w:rsidR="00F963DC" w:rsidRDefault="00F963DC" w:rsidP="004A0192">
      <w:pPr>
        <w:pStyle w:val="Lijstopsomteken"/>
        <w:numPr>
          <w:ilvl w:val="0"/>
          <w:numId w:val="0"/>
        </w:numPr>
        <w:ind w:left="425"/>
      </w:pPr>
      <w:r w:rsidRPr="00F963DC">
        <w:t>Maart 2019 heeft EZ</w:t>
      </w:r>
      <w:r>
        <w:t>K</w:t>
      </w:r>
      <w:r w:rsidRPr="00F963DC">
        <w:t xml:space="preserve"> de </w:t>
      </w:r>
      <w:r>
        <w:t xml:space="preserve">nieuwe </w:t>
      </w:r>
      <w:r w:rsidR="009D1F1E">
        <w:t>E</w:t>
      </w:r>
      <w:r w:rsidRPr="00F963DC">
        <w:t xml:space="preserve">rkende </w:t>
      </w:r>
      <w:r w:rsidR="009D1F1E">
        <w:t>M</w:t>
      </w:r>
      <w:r w:rsidRPr="00F963DC">
        <w:t xml:space="preserve">aatregelenlijst </w:t>
      </w:r>
      <w:r w:rsidR="009D1F1E">
        <w:t>E</w:t>
      </w:r>
      <w:r w:rsidRPr="00F963DC">
        <w:t>nerg</w:t>
      </w:r>
      <w:r>
        <w:t>i</w:t>
      </w:r>
      <w:r w:rsidRPr="00F963DC">
        <w:t>ebespar</w:t>
      </w:r>
      <w:r>
        <w:t>i</w:t>
      </w:r>
      <w:r w:rsidRPr="00F963DC">
        <w:t>ng vo</w:t>
      </w:r>
      <w:r>
        <w:t>or</w:t>
      </w:r>
      <w:r w:rsidRPr="00F963DC">
        <w:t xml:space="preserve"> de zorg uitgebracht. </w:t>
      </w:r>
      <w:r>
        <w:t>De maatregelen zijn onderverdeel</w:t>
      </w:r>
      <w:r w:rsidR="009D1F1E">
        <w:t>d</w:t>
      </w:r>
      <w:r>
        <w:t xml:space="preserve"> in zelfstandig-moment maatregelen en natuurlijk-moment maatrelgen. De zelfstandig-moment maatregelen zijn in principe voor iedereen verplichte maatregelen. De natuurlijk moment maatregelen kunt u inplannen om te nemen op het natuurlijk moment. In de EED rapportage zijn dit maatregelen die terug moeten komen.  </w:t>
      </w:r>
    </w:p>
    <w:p w14:paraId="7A46B02C" w14:textId="77777777" w:rsidR="00F963DC" w:rsidRPr="00F963DC" w:rsidRDefault="00F963DC" w:rsidP="004A0192">
      <w:pPr>
        <w:pStyle w:val="Lijstopsomteken"/>
        <w:numPr>
          <w:ilvl w:val="0"/>
          <w:numId w:val="0"/>
        </w:numPr>
        <w:ind w:left="425"/>
      </w:pPr>
    </w:p>
    <w:p w14:paraId="04E189FD" w14:textId="77777777" w:rsidR="00235733" w:rsidRDefault="00E215A4" w:rsidP="004A0192">
      <w:pPr>
        <w:pStyle w:val="Lijstopsomteken"/>
        <w:numPr>
          <w:ilvl w:val="0"/>
          <w:numId w:val="0"/>
        </w:numPr>
        <w:ind w:left="425"/>
      </w:pPr>
      <w:hyperlink r:id="rId11" w:history="1">
        <w:r w:rsidR="00F963DC" w:rsidRPr="00275DF9">
          <w:rPr>
            <w:rStyle w:val="Hyperlink"/>
          </w:rPr>
          <w:t>https://www.infomil.nl/onderwerpen/duurzaamheid-energie/energiebesparing/nieuws/2019/overgangssituatie/</w:t>
        </w:r>
      </w:hyperlink>
    </w:p>
    <w:p w14:paraId="5B776814" w14:textId="77777777" w:rsidR="00F963DC" w:rsidRDefault="00F963DC" w:rsidP="004A0192">
      <w:pPr>
        <w:pStyle w:val="Lijstopsomteken"/>
        <w:numPr>
          <w:ilvl w:val="0"/>
          <w:numId w:val="0"/>
        </w:numPr>
        <w:ind w:left="425"/>
      </w:pPr>
    </w:p>
    <w:p w14:paraId="0EE0B7D0" w14:textId="77777777" w:rsidR="00235733" w:rsidRPr="009D1F1E" w:rsidRDefault="00235733" w:rsidP="004A0192">
      <w:pPr>
        <w:pStyle w:val="Lijstopsomteken"/>
        <w:numPr>
          <w:ilvl w:val="0"/>
          <w:numId w:val="0"/>
        </w:numPr>
        <w:ind w:left="425"/>
        <w:rPr>
          <w:b/>
          <w:i/>
        </w:rPr>
      </w:pPr>
      <w:r w:rsidRPr="009D1F1E">
        <w:rPr>
          <w:b/>
          <w:i/>
        </w:rPr>
        <w:lastRenderedPageBreak/>
        <w:t>De Informatieplicht</w:t>
      </w:r>
    </w:p>
    <w:p w14:paraId="5DF8534B" w14:textId="77777777" w:rsidR="00235733" w:rsidRDefault="00235733" w:rsidP="004A0192">
      <w:pPr>
        <w:pStyle w:val="Lijstopsomteken"/>
        <w:numPr>
          <w:ilvl w:val="0"/>
          <w:numId w:val="0"/>
        </w:numPr>
        <w:ind w:left="425"/>
      </w:pPr>
    </w:p>
    <w:p w14:paraId="1AA04EF2" w14:textId="77777777" w:rsidR="00235733" w:rsidRDefault="00F963DC" w:rsidP="004A0192">
      <w:pPr>
        <w:pStyle w:val="Lijstopsomteken"/>
        <w:numPr>
          <w:ilvl w:val="0"/>
          <w:numId w:val="0"/>
        </w:numPr>
        <w:ind w:left="425"/>
      </w:pPr>
      <w:r>
        <w:t xml:space="preserve">Vanaf 1 juli </w:t>
      </w:r>
      <w:r w:rsidR="009D1F1E">
        <w:t xml:space="preserve">2019 </w:t>
      </w:r>
      <w:r>
        <w:t xml:space="preserve">geldt de Informatieplicht. Alle instellingen moeten de uitvoering van de erkende maatregelen aan de overheid rapporteren in het E-loket voor inrichtingen (gebouwen) die een energieverbruik hebben van meer dan 50.000 kWh of 25.000 m3 aardgas op jaarbasis.  </w:t>
      </w:r>
    </w:p>
    <w:p w14:paraId="13016692" w14:textId="77777777" w:rsidR="00F963DC" w:rsidRDefault="00E215A4" w:rsidP="004A0192">
      <w:pPr>
        <w:pStyle w:val="Lijstopsomteken"/>
        <w:numPr>
          <w:ilvl w:val="0"/>
          <w:numId w:val="0"/>
        </w:numPr>
        <w:ind w:left="425"/>
      </w:pPr>
      <w:hyperlink r:id="rId12" w:history="1">
        <w:r w:rsidR="009D1F1E" w:rsidRPr="00275DF9">
          <w:rPr>
            <w:rStyle w:val="Hyperlink"/>
          </w:rPr>
          <w:t>https://mijn.rvo.nl/informatieplicht-energiebesparing</w:t>
        </w:r>
      </w:hyperlink>
    </w:p>
    <w:p w14:paraId="37C89B8C" w14:textId="77777777" w:rsidR="00F419A6" w:rsidRDefault="00F419A6" w:rsidP="004A0192">
      <w:pPr>
        <w:pStyle w:val="Lijstopsomteken"/>
        <w:numPr>
          <w:ilvl w:val="0"/>
          <w:numId w:val="0"/>
        </w:numPr>
        <w:ind w:left="425"/>
      </w:pPr>
    </w:p>
    <w:p w14:paraId="26041FA7" w14:textId="77777777" w:rsidR="00F419A6" w:rsidRPr="00F419A6" w:rsidRDefault="00F419A6" w:rsidP="00F419A6"/>
    <w:p w14:paraId="073F22B0" w14:textId="2C7D10F8" w:rsidR="00F419A6" w:rsidRPr="00F419A6" w:rsidRDefault="00F419A6" w:rsidP="00F419A6">
      <w:pPr>
        <w:pStyle w:val="Lijstopsomteken"/>
        <w:numPr>
          <w:ilvl w:val="0"/>
          <w:numId w:val="0"/>
        </w:numPr>
        <w:ind w:left="425"/>
      </w:pPr>
      <w:r w:rsidRPr="00F419A6">
        <w:rPr>
          <w:b/>
          <w:i/>
        </w:rPr>
        <w:t>EPBD</w:t>
      </w:r>
      <w:r w:rsidR="00FF27EB">
        <w:rPr>
          <w:b/>
          <w:i/>
        </w:rPr>
        <w:t xml:space="preserve"> III</w:t>
      </w:r>
      <w:r w:rsidRPr="00F419A6">
        <w:rPr>
          <w:b/>
          <w:i/>
        </w:rPr>
        <w:br/>
      </w:r>
      <w:r w:rsidRPr="00F419A6">
        <w:t xml:space="preserve">Energy Performance of Building Directive (III) </w:t>
      </w:r>
      <w:r w:rsidR="00FF27EB">
        <w:t xml:space="preserve">is 10 maart 2020 in de Nederlandse wet geïntegreerd en </w:t>
      </w:r>
      <w:r w:rsidRPr="00F419A6">
        <w:t xml:space="preserve">heeft als doel om de energie-efficiëntie van gebouwen te verbeteren, waardoor het energiegebruik daalt. </w:t>
      </w:r>
      <w:r>
        <w:t>D</w:t>
      </w:r>
      <w:r w:rsidRPr="00F419A6">
        <w:t>e EPBD-wetgeving bestaat uit drie onderdelen:</w:t>
      </w:r>
    </w:p>
    <w:p w14:paraId="1C226553" w14:textId="77777777" w:rsidR="00F419A6" w:rsidRPr="00F419A6" w:rsidRDefault="00F419A6" w:rsidP="00F419A6">
      <w:pPr>
        <w:pStyle w:val="Lijstopsomteken"/>
        <w:numPr>
          <w:ilvl w:val="0"/>
          <w:numId w:val="15"/>
        </w:numPr>
      </w:pPr>
      <w:r w:rsidRPr="00F419A6">
        <w:t>Systeemeisen aan technische bouwsystemen. Hieronder vallen eisen aan energieprestatie, het adequaat dimensioneren, installeren en inregelen, en de instelbaarheid van technische bouwsystemen.</w:t>
      </w:r>
    </w:p>
    <w:p w14:paraId="6E95DB25" w14:textId="77777777" w:rsidR="00F419A6" w:rsidRPr="00F419A6" w:rsidRDefault="00F419A6" w:rsidP="00F419A6">
      <w:pPr>
        <w:pStyle w:val="Lijstopsomteken"/>
        <w:numPr>
          <w:ilvl w:val="0"/>
          <w:numId w:val="15"/>
        </w:numPr>
      </w:pPr>
      <w:r w:rsidRPr="00F419A6">
        <w:t>Keuringsplicht voor airconditionings- en verwarmingssystemen. Geldt vanaf een nominaal vermogen van 70 kW per systeem. Als één van beide systemen is gekoppeld aan een ventilatiesysteem, moet dit ventilatiesysteem ook gekeurd worden. (NB t/m 10 maart 2022 kan volstaan worden met verwarmingskeuring zoals in het Activiteitenbesluit. Dit in verband met het overgangsrecht).</w:t>
      </w:r>
    </w:p>
    <w:p w14:paraId="06050AEA" w14:textId="532C49E9" w:rsidR="00F419A6" w:rsidRDefault="00F419A6" w:rsidP="00F419A6">
      <w:pPr>
        <w:pStyle w:val="Lijstopsomteken"/>
        <w:numPr>
          <w:ilvl w:val="0"/>
          <w:numId w:val="15"/>
        </w:numPr>
      </w:pPr>
      <w:r w:rsidRPr="00F419A6">
        <w:t>Laadinfrastructuur voor elektrisch vervoer. Zie </w:t>
      </w:r>
      <w:hyperlink r:id="rId13" w:anchor="schoonenzuinigvervoer" w:tgtFrame="_blank" w:history="1">
        <w:r w:rsidRPr="00F419A6">
          <w:t>de toelichting (punt 9.7)</w:t>
        </w:r>
      </w:hyperlink>
      <w:r w:rsidRPr="00F419A6">
        <w:t xml:space="preserve"> op de </w:t>
      </w:r>
      <w:r w:rsidR="00FC03BC" w:rsidRPr="00F419A6">
        <w:t>conceptrichtlijnen</w:t>
      </w:r>
      <w:r w:rsidRPr="00F419A6">
        <w:t xml:space="preserve"> van huidige bouw, renovatie en nieuwbouw.</w:t>
      </w:r>
    </w:p>
    <w:p w14:paraId="651C5026" w14:textId="0A3BC036" w:rsidR="00FF27EB" w:rsidRDefault="00FF27EB" w:rsidP="00FF27EB">
      <w:pPr>
        <w:pStyle w:val="Lijstopsomteken"/>
        <w:numPr>
          <w:ilvl w:val="0"/>
          <w:numId w:val="0"/>
        </w:numPr>
        <w:ind w:left="425" w:hanging="425"/>
      </w:pPr>
    </w:p>
    <w:p w14:paraId="17C1982F" w14:textId="288D2CE8" w:rsidR="00FF27EB" w:rsidRDefault="00FF27EB" w:rsidP="00FF27EB">
      <w:pPr>
        <w:tabs>
          <w:tab w:val="clear" w:pos="907"/>
          <w:tab w:val="left" w:pos="1905"/>
        </w:tabs>
        <w:rPr>
          <w:sz w:val="18"/>
          <w:szCs w:val="18"/>
        </w:rPr>
      </w:pPr>
      <w:bookmarkStart w:id="0" w:name="_GoBack"/>
      <w:bookmarkEnd w:id="0"/>
      <w:r w:rsidRPr="00FF27EB">
        <w:rPr>
          <w:sz w:val="18"/>
          <w:szCs w:val="18"/>
        </w:rPr>
        <w:t xml:space="preserve">Gebouwen met verwarmings- of airconditioningssystemen met een vermogen van meer dan 290 kW moeten vanaf 2026 zijn voorzien van een </w:t>
      </w:r>
      <w:proofErr w:type="spellStart"/>
      <w:r w:rsidRPr="00FF27EB">
        <w:rPr>
          <w:sz w:val="18"/>
          <w:szCs w:val="18"/>
        </w:rPr>
        <w:t>gebouwautomatiserings</w:t>
      </w:r>
      <w:proofErr w:type="spellEnd"/>
      <w:r w:rsidRPr="00FF27EB">
        <w:rPr>
          <w:sz w:val="18"/>
          <w:szCs w:val="18"/>
        </w:rPr>
        <w:t xml:space="preserve">- en controlesysteem (GACS). </w:t>
      </w:r>
    </w:p>
    <w:p w14:paraId="4B008C68" w14:textId="6F176099" w:rsidR="00E215A4" w:rsidRDefault="00E215A4" w:rsidP="00FF27EB">
      <w:pPr>
        <w:tabs>
          <w:tab w:val="clear" w:pos="907"/>
          <w:tab w:val="left" w:pos="1905"/>
        </w:tabs>
        <w:rPr>
          <w:sz w:val="18"/>
          <w:szCs w:val="18"/>
        </w:rPr>
      </w:pPr>
    </w:p>
    <w:p w14:paraId="6598213F" w14:textId="77777777" w:rsidR="00E215A4" w:rsidRPr="00F419A6" w:rsidRDefault="00E215A4" w:rsidP="00E215A4">
      <w:pPr>
        <w:pStyle w:val="Lijstopsomteken"/>
        <w:numPr>
          <w:ilvl w:val="0"/>
          <w:numId w:val="0"/>
        </w:numPr>
        <w:ind w:left="425" w:hanging="425"/>
      </w:pPr>
      <w:r>
        <w:t xml:space="preserve">Uitgebreide toelichting EPBDIII vind u bij RVO op </w:t>
      </w:r>
      <w:hyperlink r:id="rId14" w:history="1">
        <w:r>
          <w:rPr>
            <w:rStyle w:val="Hyperlink"/>
          </w:rPr>
          <w:t>Energy Performance of Buildings Directive (EPBD III) (rvo.nl)</w:t>
        </w:r>
      </w:hyperlink>
    </w:p>
    <w:p w14:paraId="6EE1C038" w14:textId="77777777" w:rsidR="00E215A4" w:rsidRPr="00FF27EB" w:rsidRDefault="00E215A4" w:rsidP="00FF27EB">
      <w:pPr>
        <w:tabs>
          <w:tab w:val="clear" w:pos="907"/>
          <w:tab w:val="left" w:pos="1905"/>
        </w:tabs>
        <w:rPr>
          <w:sz w:val="18"/>
          <w:szCs w:val="18"/>
        </w:rPr>
      </w:pPr>
    </w:p>
    <w:sectPr w:rsidR="00E215A4" w:rsidRPr="00FF27EB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2155" w:right="1701" w:bottom="1701" w:left="1701" w:header="10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53B9B" w14:textId="77777777" w:rsidR="00EB560C" w:rsidRDefault="00EB560C">
      <w:r>
        <w:separator/>
      </w:r>
    </w:p>
  </w:endnote>
  <w:endnote w:type="continuationSeparator" w:id="0">
    <w:p w14:paraId="17F3ECF5" w14:textId="77777777" w:rsidR="00EB560C" w:rsidRDefault="00EB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0986" w14:textId="77777777"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 w:rsidR="00FA2D08">
      <w:rPr>
        <w:rStyle w:val="Paginanummer"/>
        <w:i/>
        <w:noProof/>
      </w:rPr>
      <w:t>2</w:t>
    </w:r>
    <w:r>
      <w:rPr>
        <w:rStyle w:val="Paginanummer"/>
        <w:i/>
      </w:rPr>
      <w:fldChar w:fldCharType="end"/>
    </w:r>
  </w:p>
  <w:p w14:paraId="44151ED7" w14:textId="77777777" w:rsidR="00C95793" w:rsidRDefault="00C95793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077B" w14:textId="77777777" w:rsidR="00C95793" w:rsidRDefault="00C95793">
    <w:pPr>
      <w:pStyle w:val="Voettekst"/>
      <w:framePr w:wrap="around" w:vAnchor="text" w:hAnchor="margin" w:xAlign="outside" w:y="1"/>
      <w:rPr>
        <w:rStyle w:val="Paginanummer"/>
        <w:i/>
      </w:rPr>
    </w:pPr>
    <w:r>
      <w:rPr>
        <w:rStyle w:val="Paginanummer"/>
        <w:i/>
      </w:rPr>
      <w:fldChar w:fldCharType="begin"/>
    </w:r>
    <w:r>
      <w:rPr>
        <w:rStyle w:val="Paginanummer"/>
        <w:i/>
      </w:rPr>
      <w:instrText xml:space="preserve">PAGE  </w:instrText>
    </w:r>
    <w:r>
      <w:rPr>
        <w:rStyle w:val="Paginanummer"/>
        <w:i/>
      </w:rPr>
      <w:fldChar w:fldCharType="separate"/>
    </w:r>
    <w:r w:rsidR="00FA2D08">
      <w:rPr>
        <w:rStyle w:val="Paginanummer"/>
        <w:i/>
        <w:noProof/>
      </w:rPr>
      <w:t>3</w:t>
    </w:r>
    <w:r>
      <w:rPr>
        <w:rStyle w:val="Paginanummer"/>
        <w:i/>
      </w:rPr>
      <w:fldChar w:fldCharType="end"/>
    </w:r>
  </w:p>
  <w:p w14:paraId="5F2FAD4F" w14:textId="77777777" w:rsidR="00C95793" w:rsidRDefault="00C957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BB10" w14:textId="77777777" w:rsidR="00EB560C" w:rsidRDefault="00EB560C">
      <w:r>
        <w:separator/>
      </w:r>
    </w:p>
  </w:footnote>
  <w:footnote w:type="continuationSeparator" w:id="0">
    <w:p w14:paraId="106E238D" w14:textId="77777777" w:rsidR="00EB560C" w:rsidRDefault="00EB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C2B7" w14:textId="77777777" w:rsidR="00DF0886" w:rsidRDefault="00DF0886" w:rsidP="00DF0886">
    <w:pPr>
      <w:pStyle w:val="Koptekst"/>
    </w:pPr>
    <w:r>
      <w:rPr>
        <w:b/>
        <w:noProof/>
        <w:sz w:val="32"/>
        <w:szCs w:val="32"/>
      </w:rPr>
      <w:drawing>
        <wp:inline distT="0" distB="0" distL="0" distR="0" wp14:anchorId="1CC745CF" wp14:editId="23CDDAE9">
          <wp:extent cx="5400040" cy="810895"/>
          <wp:effectExtent l="0" t="0" r="0" b="825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1117-logo-MPZ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E7CC9B" w14:textId="77777777" w:rsidR="00055775" w:rsidRDefault="00DF0886">
    <w:pPr>
      <w:pStyle w:val="Koptekst"/>
    </w:pPr>
    <w:r>
      <w:tab/>
      <w:t xml:space="preserve">__________________________________________________________________________________  </w:t>
    </w:r>
  </w:p>
  <w:p w14:paraId="5BA14640" w14:textId="77777777" w:rsidR="00DF0886" w:rsidRDefault="00DF08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6E76" w14:textId="77777777" w:rsidR="00055775" w:rsidRDefault="00055775" w:rsidP="00055775">
    <w:pPr>
      <w:pStyle w:val="Koptekst"/>
    </w:pPr>
    <w:r>
      <w:rPr>
        <w:b/>
        <w:noProof/>
        <w:sz w:val="32"/>
        <w:szCs w:val="32"/>
      </w:rPr>
      <w:drawing>
        <wp:inline distT="0" distB="0" distL="0" distR="0" wp14:anchorId="2B53E5C7" wp14:editId="4CA2C18F">
          <wp:extent cx="5400040" cy="810895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1117-logo-MPZ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0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34828" w14:textId="77777777" w:rsidR="00055775" w:rsidRDefault="00DF0886" w:rsidP="00055775">
    <w:pPr>
      <w:pStyle w:val="Koptekst"/>
    </w:pPr>
    <w:r>
      <w:tab/>
      <w:t xml:space="preserve">__________________________________________________________________________________ </w:t>
    </w:r>
  </w:p>
  <w:p w14:paraId="14641594" w14:textId="77777777" w:rsidR="00055775" w:rsidRPr="00055775" w:rsidRDefault="00055775" w:rsidP="000557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1" w15:restartNumberingAfterBreak="0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 w15:restartNumberingAfterBreak="0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 w15:restartNumberingAfterBreak="0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 w15:restartNumberingAfterBreak="0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5" w15:restartNumberingAfterBreak="0">
    <w:nsid w:val="204A72D6"/>
    <w:multiLevelType w:val="multilevel"/>
    <w:tmpl w:val="B72CCB5A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8D04C3"/>
    <w:multiLevelType w:val="hybridMultilevel"/>
    <w:tmpl w:val="C8C48FE4"/>
    <w:lvl w:ilvl="0" w:tplc="551A57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6D5D"/>
    <w:multiLevelType w:val="multilevel"/>
    <w:tmpl w:val="9F02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623E3"/>
    <w:multiLevelType w:val="hybridMultilevel"/>
    <w:tmpl w:val="0A90A038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5F"/>
    <w:rsid w:val="00004A81"/>
    <w:rsid w:val="00055775"/>
    <w:rsid w:val="00130632"/>
    <w:rsid w:val="00235733"/>
    <w:rsid w:val="00267A3D"/>
    <w:rsid w:val="0028517C"/>
    <w:rsid w:val="002A6DD7"/>
    <w:rsid w:val="00303DEB"/>
    <w:rsid w:val="00374967"/>
    <w:rsid w:val="00381A0F"/>
    <w:rsid w:val="003C3A10"/>
    <w:rsid w:val="0045005F"/>
    <w:rsid w:val="00480CCE"/>
    <w:rsid w:val="004A0192"/>
    <w:rsid w:val="004B7116"/>
    <w:rsid w:val="006D77AA"/>
    <w:rsid w:val="00835D35"/>
    <w:rsid w:val="00855B5A"/>
    <w:rsid w:val="00875A88"/>
    <w:rsid w:val="008E6324"/>
    <w:rsid w:val="0090524A"/>
    <w:rsid w:val="00950D66"/>
    <w:rsid w:val="00964F7F"/>
    <w:rsid w:val="009861C7"/>
    <w:rsid w:val="009D1F1E"/>
    <w:rsid w:val="00A20785"/>
    <w:rsid w:val="00A452BA"/>
    <w:rsid w:val="00A8779C"/>
    <w:rsid w:val="00B15DBC"/>
    <w:rsid w:val="00B6561E"/>
    <w:rsid w:val="00B7155C"/>
    <w:rsid w:val="00BE2107"/>
    <w:rsid w:val="00BF3B98"/>
    <w:rsid w:val="00C3231F"/>
    <w:rsid w:val="00C93AC8"/>
    <w:rsid w:val="00C95793"/>
    <w:rsid w:val="00CC02C0"/>
    <w:rsid w:val="00CC11C5"/>
    <w:rsid w:val="00CE2FA3"/>
    <w:rsid w:val="00CE5310"/>
    <w:rsid w:val="00D33482"/>
    <w:rsid w:val="00D93D6F"/>
    <w:rsid w:val="00DD16A9"/>
    <w:rsid w:val="00DD7FC4"/>
    <w:rsid w:val="00DF0796"/>
    <w:rsid w:val="00DF0886"/>
    <w:rsid w:val="00E215A4"/>
    <w:rsid w:val="00EB560C"/>
    <w:rsid w:val="00EB7542"/>
    <w:rsid w:val="00F419A6"/>
    <w:rsid w:val="00F963DC"/>
    <w:rsid w:val="00FA2D08"/>
    <w:rsid w:val="00FC03BC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1C0ECE"/>
  <w15:docId w15:val="{92F47E11-BEBF-44F2-9958-7CE1734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tabs>
        <w:tab w:val="left" w:pos="907"/>
      </w:tabs>
    </w:pPr>
    <w:rPr>
      <w:rFonts w:ascii="Verdana" w:hAnsi="Verdana"/>
    </w:rPr>
  </w:style>
  <w:style w:type="paragraph" w:styleId="Kop1">
    <w:name w:val="heading 1"/>
    <w:basedOn w:val="Standaard"/>
    <w:next w:val="Standaard"/>
    <w:qFormat/>
    <w:pPr>
      <w:keepNext/>
      <w:keepLines/>
      <w:widowControl w:val="0"/>
      <w:numPr>
        <w:numId w:val="1"/>
      </w:numPr>
      <w:spacing w:after="240"/>
      <w:outlineLvl w:val="0"/>
    </w:pPr>
    <w:rPr>
      <w:b/>
      <w:caps/>
      <w:spacing w:val="80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after="180"/>
      <w:outlineLvl w:val="1"/>
    </w:pPr>
    <w:rPr>
      <w:b/>
      <w:caps/>
      <w:spacing w:val="6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clear" w:pos="1440"/>
      </w:tabs>
      <w:spacing w:after="120"/>
      <w:outlineLvl w:val="2"/>
    </w:pPr>
    <w:rPr>
      <w:b/>
      <w:i/>
      <w:spacing w:val="40"/>
      <w:sz w:val="18"/>
    </w:rPr>
  </w:style>
  <w:style w:type="paragraph" w:styleId="Kop4">
    <w:name w:val="heading 4"/>
    <w:basedOn w:val="Standaard"/>
    <w:next w:val="Standaard"/>
    <w:qFormat/>
    <w:pPr>
      <w:keepNext/>
      <w:spacing w:after="60"/>
      <w:outlineLvl w:val="3"/>
    </w:pPr>
    <w:rPr>
      <w:b/>
      <w:sz w:val="1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widowControl w:val="0"/>
      <w:outlineLvl w:val="5"/>
    </w:pPr>
    <w:rPr>
      <w:snapToGrid w:val="0"/>
      <w:sz w:val="18"/>
    </w:rPr>
  </w:style>
  <w:style w:type="paragraph" w:styleId="Kop7">
    <w:name w:val="heading 7"/>
    <w:basedOn w:val="Standaard"/>
    <w:next w:val="Standaard"/>
    <w:qFormat/>
    <w:pPr>
      <w:keepNext/>
      <w:widowControl w:val="0"/>
      <w:outlineLvl w:val="6"/>
    </w:pPr>
    <w:rPr>
      <w:snapToGrid w:val="0"/>
      <w:sz w:val="18"/>
    </w:rPr>
  </w:style>
  <w:style w:type="paragraph" w:styleId="Kop8">
    <w:name w:val="heading 8"/>
    <w:basedOn w:val="Standaard"/>
    <w:next w:val="Standaard"/>
    <w:qFormat/>
    <w:pPr>
      <w:keepNext/>
      <w:widowControl w:val="0"/>
      <w:outlineLvl w:val="7"/>
    </w:pPr>
    <w:rPr>
      <w:snapToGrid w:val="0"/>
      <w:sz w:val="18"/>
    </w:rPr>
  </w:style>
  <w:style w:type="paragraph" w:styleId="Kop9">
    <w:name w:val="heading 9"/>
    <w:basedOn w:val="Standaard"/>
    <w:next w:val="Standaard"/>
    <w:qFormat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clear" w:pos="907"/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pPr>
      <w:tabs>
        <w:tab w:val="clear" w:pos="907"/>
        <w:tab w:val="center" w:pos="4253"/>
        <w:tab w:val="right" w:pos="8505"/>
      </w:tabs>
      <w:ind w:right="-1"/>
      <w:jc w:val="both"/>
    </w:pPr>
    <w:rPr>
      <w:i/>
      <w:sz w:val="16"/>
    </w:rPr>
  </w:style>
  <w:style w:type="paragraph" w:customStyle="1" w:styleId="Kopbijlage">
    <w:name w:val="Kop bijlage"/>
    <w:basedOn w:val="Kop1"/>
    <w:next w:val="Standaard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link w:val="KoptekstChar"/>
    <w:uiPriority w:val="99"/>
    <w:pPr>
      <w:tabs>
        <w:tab w:val="clear" w:pos="907"/>
        <w:tab w:val="center" w:pos="4253"/>
        <w:tab w:val="right" w:pos="8505"/>
      </w:tabs>
    </w:pPr>
    <w:rPr>
      <w:i/>
      <w:sz w:val="16"/>
    </w:rPr>
  </w:style>
  <w:style w:type="paragraph" w:styleId="Lijstopsomteken">
    <w:name w:val="List Bullet"/>
    <w:basedOn w:val="Standaard"/>
    <w:pPr>
      <w:numPr>
        <w:numId w:val="6"/>
      </w:numPr>
      <w:tabs>
        <w:tab w:val="clear" w:pos="907"/>
      </w:tabs>
    </w:pPr>
    <w:rPr>
      <w:sz w:val="18"/>
    </w:rPr>
  </w:style>
  <w:style w:type="paragraph" w:styleId="Lijstnummering">
    <w:name w:val="List Number"/>
    <w:basedOn w:val="Standaard"/>
    <w:pPr>
      <w:numPr>
        <w:numId w:val="2"/>
      </w:numPr>
      <w:tabs>
        <w:tab w:val="clear" w:pos="720"/>
        <w:tab w:val="clear" w:pos="907"/>
      </w:tabs>
    </w:pPr>
    <w:rPr>
      <w:sz w:val="18"/>
    </w:rPr>
  </w:style>
  <w:style w:type="paragraph" w:styleId="Lijstnummering2">
    <w:name w:val="List Number 2"/>
    <w:basedOn w:val="Standaard"/>
    <w:pPr>
      <w:numPr>
        <w:numId w:val="3"/>
      </w:numPr>
      <w:tabs>
        <w:tab w:val="clear" w:pos="720"/>
        <w:tab w:val="clear" w:pos="907"/>
      </w:tabs>
    </w:pPr>
  </w:style>
  <w:style w:type="paragraph" w:styleId="Lijstnummering3">
    <w:name w:val="List Number 3"/>
    <w:basedOn w:val="Standaard"/>
    <w:next w:val="Lijstvoortzetting"/>
    <w:pPr>
      <w:numPr>
        <w:numId w:val="4"/>
      </w:numPr>
      <w:tabs>
        <w:tab w:val="clear" w:pos="720"/>
        <w:tab w:val="clear" w:pos="907"/>
      </w:tabs>
    </w:pPr>
    <w:rPr>
      <w:b/>
      <w:sz w:val="18"/>
    </w:rPr>
  </w:style>
  <w:style w:type="paragraph" w:styleId="Lijstvoortzetting">
    <w:name w:val="List Continue"/>
    <w:basedOn w:val="Lijstnummering3"/>
    <w:pPr>
      <w:numPr>
        <w:numId w:val="0"/>
      </w:numPr>
      <w:ind w:left="425"/>
    </w:pPr>
    <w:rPr>
      <w:b w:val="0"/>
    </w:rPr>
  </w:style>
  <w:style w:type="character" w:styleId="Paginanummer">
    <w:name w:val="page number"/>
    <w:basedOn w:val="Standaardalinea-lettertype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pPr>
      <w:numPr>
        <w:numId w:val="0"/>
      </w:numPr>
    </w:pPr>
  </w:style>
  <w:style w:type="paragraph" w:customStyle="1" w:styleId="Titel2">
    <w:name w:val="Titel 2"/>
    <w:basedOn w:val="Kop2"/>
    <w:next w:val="Standaard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pPr>
      <w:numPr>
        <w:ilvl w:val="0"/>
        <w:numId w:val="0"/>
      </w:numPr>
    </w:pPr>
  </w:style>
  <w:style w:type="character" w:styleId="Voetnootmarkering">
    <w:name w:val="footnote reference"/>
    <w:basedOn w:val="Standaardalinea-lettertype"/>
    <w:semiHidden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pPr>
      <w:numPr>
        <w:numId w:val="5"/>
      </w:numPr>
      <w:tabs>
        <w:tab w:val="clear" w:pos="720"/>
      </w:tabs>
    </w:pPr>
  </w:style>
  <w:style w:type="paragraph" w:styleId="Lijstalinea">
    <w:name w:val="List Paragraph"/>
    <w:basedOn w:val="Standaard"/>
    <w:uiPriority w:val="34"/>
    <w:qFormat/>
    <w:rsid w:val="00CE2FA3"/>
    <w:pPr>
      <w:ind w:left="720"/>
      <w:contextualSpacing/>
    </w:pPr>
  </w:style>
  <w:style w:type="character" w:styleId="Hyperlink">
    <w:name w:val="Hyperlink"/>
    <w:basedOn w:val="Standaardalinea-lettertype"/>
    <w:rsid w:val="002A6DD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557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0557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55775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055775"/>
    <w:rPr>
      <w:rFonts w:ascii="Verdana" w:hAnsi="Verdana"/>
      <w:i/>
      <w:sz w:val="16"/>
    </w:rPr>
  </w:style>
  <w:style w:type="paragraph" w:styleId="Normaalweb">
    <w:name w:val="Normal (Web)"/>
    <w:basedOn w:val="Standaard"/>
    <w:uiPriority w:val="99"/>
    <w:semiHidden/>
    <w:unhideWhenUsed/>
    <w:rsid w:val="00F419A6"/>
    <w:pPr>
      <w:tabs>
        <w:tab w:val="clear" w:pos="90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aps">
    <w:name w:val="caps"/>
    <w:basedOn w:val="Standaardalinea-lettertype"/>
    <w:rsid w:val="00F419A6"/>
  </w:style>
  <w:style w:type="character" w:styleId="Verwijzingopmerking">
    <w:name w:val="annotation reference"/>
    <w:basedOn w:val="Standaardalinea-lettertype"/>
    <w:semiHidden/>
    <w:unhideWhenUsed/>
    <w:rsid w:val="00D3348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33482"/>
  </w:style>
  <w:style w:type="character" w:customStyle="1" w:styleId="TekstopmerkingChar">
    <w:name w:val="Tekst opmerking Char"/>
    <w:basedOn w:val="Standaardalinea-lettertype"/>
    <w:link w:val="Tekstopmerking"/>
    <w:semiHidden/>
    <w:rsid w:val="00D33482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3348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33482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mil.nl/onderwerpen/klimaat-lucht/stookinstallaties/hulpmiddel/" TargetMode="External"/><Relationship Id="rId13" Type="http://schemas.openxmlformats.org/officeDocument/2006/relationships/hyperlink" Target="https://milieuplatformzorg.nl/milieuthermometer/veelgestelde-vrage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imonline.nl/" TargetMode="External"/><Relationship Id="rId12" Type="http://schemas.openxmlformats.org/officeDocument/2006/relationships/hyperlink" Target="https://mijn.rvo.nl/informatieplicht-energiebespar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mil.nl/onderwerpen/duurzaamheid-energie/energiebesparing/nieuws/2019/overgangssituati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fomil.nl/onderwerpen/duurzaamheid-energie/energiebesparing/nieuws/2019/overgangssituati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fomil.nl/onderwerpen/veiligheid/pgs/handleiding-pgs-15-0/hoofdstuk-1-toepassi/ondergrenzen/" TargetMode="External"/><Relationship Id="rId14" Type="http://schemas.openxmlformats.org/officeDocument/2006/relationships/hyperlink" Target="https://www.rvo.nl/onderwerpen/wetten-en-regels-gebouwen/epbd-i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991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Stimular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van Engelen (Stimular)</dc:creator>
  <cp:lastModifiedBy>Adriaan van Engelen (Stimular)</cp:lastModifiedBy>
  <cp:revision>8</cp:revision>
  <cp:lastPrinted>2003-10-09T10:11:00Z</cp:lastPrinted>
  <dcterms:created xsi:type="dcterms:W3CDTF">2022-01-18T14:11:00Z</dcterms:created>
  <dcterms:modified xsi:type="dcterms:W3CDTF">2022-04-28T07:52:00Z</dcterms:modified>
</cp:coreProperties>
</file>